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C" w:rsidRPr="0059126A" w:rsidRDefault="000D0279">
      <w:pPr>
        <w:rPr>
          <w:rFonts w:ascii="DejaVu Sans" w:hAnsi="DejaVu Sans" w:cs="DejaVu Sans"/>
          <w:b/>
          <w:color w:val="323E4F" w:themeColor="text2" w:themeShade="BF"/>
        </w:rPr>
      </w:pPr>
      <w:r w:rsidRPr="000D0279">
        <w:rPr>
          <w:rFonts w:ascii="DejaVu Sans" w:hAnsi="DejaVu Sans" w:cs="DejaVu Sans"/>
          <w:noProof/>
          <w:color w:val="323E4F" w:themeColor="text2" w:themeShade="BF"/>
          <w:sz w:val="17"/>
          <w:szCs w:val="17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-227152200</wp:posOffset>
            </wp:positionH>
            <wp:positionV relativeFrom="paragraph">
              <wp:posOffset>-928123620</wp:posOffset>
            </wp:positionV>
            <wp:extent cx="8165465" cy="752475"/>
            <wp:effectExtent l="0" t="0" r="698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enblatt_NEUTRAL_Fu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54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727" w:rsidRPr="0059126A">
        <w:rPr>
          <w:rFonts w:ascii="DejaVu Sans" w:hAnsi="DejaVu Sans" w:cs="DejaVu Sans"/>
          <w:b/>
          <w:noProof/>
          <w:color w:val="323E4F" w:themeColor="text2" w:themeShade="BF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-461645</wp:posOffset>
            </wp:positionV>
            <wp:extent cx="7593827" cy="145732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enblatt_NEUTRAL_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827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93A" w:rsidRPr="0059126A">
        <w:rPr>
          <w:rFonts w:ascii="DejaVu Sans" w:hAnsi="DejaVu Sans" w:cs="DejaVu Sans"/>
          <w:b/>
          <w:color w:val="323E4F" w:themeColor="text2" w:themeShade="BF"/>
        </w:rPr>
        <w:t xml:space="preserve">Ausschreibungstext </w:t>
      </w:r>
      <w:r w:rsidR="00056D04">
        <w:rPr>
          <w:rFonts w:ascii="DejaVu Sans" w:hAnsi="DejaVu Sans" w:cs="DejaVu Sans"/>
          <w:b/>
          <w:color w:val="323E4F" w:themeColor="text2" w:themeShade="BF"/>
        </w:rPr>
        <w:t>SAW</w:t>
      </w:r>
    </w:p>
    <w:tbl>
      <w:tblPr>
        <w:tblStyle w:val="Tabellenraster"/>
        <w:tblpPr w:leftFromText="141" w:rightFromText="141" w:vertAnchor="text" w:horzAnchor="margin" w:tblpY="1320"/>
        <w:tblW w:w="0" w:type="auto"/>
        <w:tblBorders>
          <w:top w:val="single" w:sz="4" w:space="0" w:color="F28719"/>
          <w:left w:val="single" w:sz="4" w:space="0" w:color="F28719"/>
          <w:bottom w:val="single" w:sz="4" w:space="0" w:color="F28719"/>
          <w:right w:val="single" w:sz="4" w:space="0" w:color="F28719"/>
          <w:insideH w:val="single" w:sz="4" w:space="0" w:color="F28719"/>
          <w:insideV w:val="single" w:sz="4" w:space="0" w:color="F28719"/>
        </w:tblBorders>
        <w:tblLook w:val="04A0" w:firstRow="1" w:lastRow="0" w:firstColumn="1" w:lastColumn="0" w:noHBand="0" w:noVBand="1"/>
      </w:tblPr>
      <w:tblGrid>
        <w:gridCol w:w="633"/>
        <w:gridCol w:w="626"/>
        <w:gridCol w:w="7665"/>
        <w:gridCol w:w="766"/>
        <w:gridCol w:w="766"/>
      </w:tblGrid>
      <w:tr w:rsidR="0059126A" w:rsidTr="000D0279">
        <w:tc>
          <w:tcPr>
            <w:tcW w:w="509" w:type="dxa"/>
            <w:shd w:val="clear" w:color="auto" w:fill="F28A19"/>
          </w:tcPr>
          <w:p w:rsidR="0087396C" w:rsidRPr="00BF1894" w:rsidRDefault="0059126A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 w:rsidRPr="00BF1894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Pos</w:t>
            </w:r>
          </w:p>
        </w:tc>
        <w:tc>
          <w:tcPr>
            <w:tcW w:w="488" w:type="dxa"/>
            <w:shd w:val="clear" w:color="auto" w:fill="F28A19"/>
          </w:tcPr>
          <w:p w:rsidR="0087396C" w:rsidRPr="00BF1894" w:rsidRDefault="009523BB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8253" w:type="dxa"/>
            <w:shd w:val="clear" w:color="auto" w:fill="F28A19"/>
            <w:vAlign w:val="center"/>
          </w:tcPr>
          <w:p w:rsidR="0087396C" w:rsidRPr="00BF1894" w:rsidRDefault="00056D04" w:rsidP="009523BB">
            <w:pPr>
              <w:jc w:val="center"/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 xml:space="preserve">SAW </w:t>
            </w:r>
            <w:proofErr w:type="spellStart"/>
            <w:r w:rsidR="009523BB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safety</w:t>
            </w:r>
            <w:proofErr w:type="spellEnd"/>
            <w:r w:rsidR="009523BB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9523BB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collecting</w:t>
            </w:r>
            <w:proofErr w:type="spellEnd"/>
            <w:r w:rsidR="009523BB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 xml:space="preserve"> pan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F28A19"/>
          </w:tcPr>
          <w:p w:rsidR="0059126A" w:rsidRPr="00BF1894" w:rsidRDefault="0059126A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 w:rsidRPr="00BF1894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 xml:space="preserve">EP </w:t>
            </w:r>
          </w:p>
          <w:p w:rsidR="0087396C" w:rsidRPr="00BF1894" w:rsidRDefault="0059126A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 w:rsidRPr="00BF1894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Euro</w:t>
            </w:r>
          </w:p>
        </w:tc>
        <w:tc>
          <w:tcPr>
            <w:tcW w:w="603" w:type="dxa"/>
            <w:shd w:val="clear" w:color="auto" w:fill="F28A19"/>
          </w:tcPr>
          <w:p w:rsidR="0087396C" w:rsidRPr="00BF1894" w:rsidRDefault="0059126A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 w:rsidRPr="00BF1894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GP</w:t>
            </w:r>
          </w:p>
          <w:p w:rsidR="0059126A" w:rsidRPr="00BF1894" w:rsidRDefault="0059126A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 w:rsidRPr="00BF1894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Euro</w:t>
            </w:r>
          </w:p>
        </w:tc>
      </w:tr>
      <w:tr w:rsidR="000D0279" w:rsidRPr="00783AEF" w:rsidTr="000D0279">
        <w:trPr>
          <w:trHeight w:val="12372"/>
        </w:trPr>
        <w:tc>
          <w:tcPr>
            <w:tcW w:w="509" w:type="dxa"/>
            <w:shd w:val="clear" w:color="auto" w:fill="FFFFFF" w:themeFill="background1"/>
          </w:tcPr>
          <w:p w:rsidR="0087396C" w:rsidRPr="00783AEF" w:rsidRDefault="0087396C" w:rsidP="0087396C">
            <w:pPr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87396C" w:rsidRPr="00783AEF" w:rsidRDefault="0087396C" w:rsidP="0087396C">
            <w:pPr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</w:pPr>
          </w:p>
        </w:tc>
        <w:tc>
          <w:tcPr>
            <w:tcW w:w="8253" w:type="dxa"/>
            <w:shd w:val="clear" w:color="auto" w:fill="FFFFFF" w:themeFill="background1"/>
          </w:tcPr>
          <w:p w:rsidR="0059126A" w:rsidRPr="00783AEF" w:rsidRDefault="0059126A" w:rsidP="00BD678A">
            <w:pPr>
              <w:jc w:val="both"/>
              <w:rPr>
                <w:rFonts w:ascii="DejaVu Sans" w:eastAsia="Times New Roman" w:hAnsi="DejaVu Sans" w:cs="DejaVu Sans"/>
                <w:sz w:val="17"/>
                <w:szCs w:val="17"/>
                <w:lang w:eastAsia="de-DE"/>
              </w:rPr>
            </w:pPr>
          </w:p>
          <w:p w:rsidR="009523BB" w:rsidRDefault="009523BB" w:rsidP="009523BB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sz w:val="17"/>
                <w:szCs w:val="17"/>
              </w:rPr>
              <w:t xml:space="preserve">The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safety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collecting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pan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prevents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water-polluting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substances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from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entering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groundwater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wastewater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. The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safety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collecting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pan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particularly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suitable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for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refrigeration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and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air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conditioning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systems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well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machines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devices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that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are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filled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with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water-polluting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substances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and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indoors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be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set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up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>.</w:t>
            </w:r>
          </w:p>
          <w:p w:rsidR="009523BB" w:rsidRDefault="009523BB" w:rsidP="009523BB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</w:p>
          <w:p w:rsidR="009523BB" w:rsidRDefault="009523BB" w:rsidP="009523BB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sz w:val="17"/>
                <w:szCs w:val="17"/>
              </w:rPr>
              <w:t xml:space="preserve">The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protector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safety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system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made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of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stainless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steel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1.4301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with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material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thickness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of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1.5 mm.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Manufactured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to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EN ISO 9445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and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confirmed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by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manufacturer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if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required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(EN10204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factory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test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certificate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).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To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protect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against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corrosion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protector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finally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fully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stained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and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manufactured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according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to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§62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of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Water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Resources Act (WHG).</w:t>
            </w:r>
          </w:p>
          <w:p w:rsidR="009523BB" w:rsidRDefault="009523BB" w:rsidP="009523BB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</w:p>
          <w:p w:rsidR="009523BB" w:rsidRDefault="009523BB" w:rsidP="009523BB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sz w:val="17"/>
                <w:szCs w:val="17"/>
              </w:rPr>
              <w:t xml:space="preserve">Material: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stainless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steel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1.4301</w:t>
            </w:r>
          </w:p>
          <w:p w:rsidR="009523BB" w:rsidRDefault="009523BB" w:rsidP="009523BB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sz w:val="17"/>
                <w:szCs w:val="17"/>
              </w:rPr>
              <w:t xml:space="preserve">Material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quality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: 3.1.b ADW2,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according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to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DIN EN 10259</w:t>
            </w:r>
          </w:p>
          <w:p w:rsidR="009523BB" w:rsidRDefault="009523BB" w:rsidP="009523BB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sz w:val="17"/>
                <w:szCs w:val="17"/>
              </w:rPr>
              <w:t xml:space="preserve">Processing: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Welding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according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to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DIN EN ISO 9606-1</w:t>
            </w:r>
          </w:p>
          <w:p w:rsidR="009523BB" w:rsidRDefault="009523BB" w:rsidP="009523BB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Approvals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: AD-HP-O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approved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for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manufacture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of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pressure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vessels</w:t>
            </w:r>
            <w:proofErr w:type="spellEnd"/>
          </w:p>
          <w:p w:rsidR="009523BB" w:rsidRDefault="009523BB" w:rsidP="009523BB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</w:p>
          <w:p w:rsidR="009523BB" w:rsidRDefault="009523BB" w:rsidP="009523BB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</w:p>
          <w:p w:rsidR="009523BB" w:rsidRDefault="009523BB" w:rsidP="009523BB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b/>
                <w:bCs/>
                <w:sz w:val="17"/>
                <w:szCs w:val="17"/>
              </w:rPr>
              <w:t xml:space="preserve">Sourcing </w:t>
            </w:r>
            <w:proofErr w:type="spellStart"/>
            <w:r>
              <w:rPr>
                <w:rFonts w:ascii="DejaVu Sans" w:hAnsi="DejaVu Sans" w:cs="DejaVu Sans"/>
                <w:b/>
                <w:bCs/>
                <w:sz w:val="17"/>
                <w:szCs w:val="17"/>
              </w:rPr>
              <w:t>reference</w:t>
            </w:r>
            <w:proofErr w:type="spellEnd"/>
            <w:r>
              <w:rPr>
                <w:rFonts w:ascii="DejaVu Sans" w:hAnsi="DejaVu Sans" w:cs="DejaVu Sans"/>
                <w:b/>
                <w:bCs/>
                <w:sz w:val="17"/>
                <w:szCs w:val="17"/>
              </w:rPr>
              <w:t>:</w:t>
            </w:r>
          </w:p>
          <w:p w:rsidR="009523BB" w:rsidRDefault="009523BB" w:rsidP="009523BB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</w:p>
          <w:p w:rsidR="009523BB" w:rsidRDefault="009523BB" w:rsidP="009523BB">
            <w:pPr>
              <w:pStyle w:val="EinfAbs"/>
              <w:rPr>
                <w:rFonts w:ascii="DejaVu Sans" w:hAnsi="DejaVu Sans" w:cs="DejaVu Sans"/>
                <w:b/>
                <w:bCs/>
                <w:sz w:val="17"/>
                <w:szCs w:val="17"/>
              </w:rPr>
            </w:pPr>
            <w:r>
              <w:rPr>
                <w:rFonts w:ascii="DejaVu Sans" w:hAnsi="DejaVu Sans" w:cs="DejaVu Sans"/>
                <w:b/>
                <w:bCs/>
                <w:sz w:val="17"/>
                <w:szCs w:val="17"/>
              </w:rPr>
              <w:t>GUS Gewässer-Umwelt-Schutz GmbH</w:t>
            </w:r>
          </w:p>
          <w:p w:rsidR="009523BB" w:rsidRDefault="009523BB" w:rsidP="009523BB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b/>
                <w:bCs/>
                <w:sz w:val="17"/>
                <w:szCs w:val="17"/>
              </w:rPr>
              <w:t>48529 Nordhorn</w:t>
            </w:r>
          </w:p>
          <w:p w:rsidR="000D0279" w:rsidRPr="000D0279" w:rsidRDefault="000D0279" w:rsidP="00BD678A">
            <w:pPr>
              <w:suppressAutoHyphens/>
              <w:jc w:val="both"/>
              <w:rPr>
                <w:rFonts w:ascii="DejaVu Sans" w:eastAsia="Times New Roman" w:hAnsi="DejaVu Sans" w:cs="DejaVu Sans"/>
                <w:sz w:val="17"/>
                <w:szCs w:val="17"/>
                <w:lang w:eastAsia="ar-SA"/>
              </w:rPr>
            </w:pPr>
          </w:p>
          <w:p w:rsidR="0059126A" w:rsidRPr="00783AEF" w:rsidRDefault="0059126A" w:rsidP="00BD678A">
            <w:pPr>
              <w:jc w:val="both"/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87396C" w:rsidRPr="00783AEF" w:rsidRDefault="0087396C" w:rsidP="0087396C">
            <w:pPr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87396C" w:rsidRPr="00783AEF" w:rsidRDefault="0087396C" w:rsidP="0087396C">
            <w:pPr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</w:pPr>
          </w:p>
        </w:tc>
      </w:tr>
    </w:tbl>
    <w:p w:rsidR="008D0129" w:rsidRPr="00783AEF" w:rsidRDefault="000D0279">
      <w:pPr>
        <w:rPr>
          <w:rFonts w:ascii="DejaVu Sans" w:hAnsi="DejaVu Sans" w:cs="DejaVu Sans"/>
          <w:color w:val="323E4F" w:themeColor="text2" w:themeShade="BF"/>
          <w:sz w:val="17"/>
          <w:szCs w:val="17"/>
        </w:rPr>
      </w:pPr>
      <w:r w:rsidRPr="00783AEF">
        <w:rPr>
          <w:rFonts w:ascii="DejaVu Sans" w:hAnsi="DejaVu Sans" w:cs="DejaVu Sans"/>
          <w:noProof/>
          <w:color w:val="44546A" w:themeColor="text2"/>
          <w:sz w:val="17"/>
          <w:szCs w:val="17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9248141</wp:posOffset>
            </wp:positionV>
            <wp:extent cx="7575649" cy="698500"/>
            <wp:effectExtent l="0" t="0" r="635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enblatt_NEUTRAL_Fu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956" cy="70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129" w:rsidRPr="00783AEF" w:rsidSect="00977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3A"/>
    <w:rsid w:val="00056D04"/>
    <w:rsid w:val="000D0279"/>
    <w:rsid w:val="001A52C0"/>
    <w:rsid w:val="005674A2"/>
    <w:rsid w:val="0059126A"/>
    <w:rsid w:val="00640D2F"/>
    <w:rsid w:val="006E02E1"/>
    <w:rsid w:val="00783AEF"/>
    <w:rsid w:val="007D7FE2"/>
    <w:rsid w:val="008709B2"/>
    <w:rsid w:val="0087396C"/>
    <w:rsid w:val="008D0129"/>
    <w:rsid w:val="008D2271"/>
    <w:rsid w:val="00902C82"/>
    <w:rsid w:val="009523BB"/>
    <w:rsid w:val="00977727"/>
    <w:rsid w:val="00B636B4"/>
    <w:rsid w:val="00BD678A"/>
    <w:rsid w:val="00BF1894"/>
    <w:rsid w:val="00C14EA1"/>
    <w:rsid w:val="00E94789"/>
    <w:rsid w:val="00EB393A"/>
    <w:rsid w:val="00F6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8FEB"/>
  <w15:chartTrackingRefBased/>
  <w15:docId w15:val="{B4A70CB0-0BD6-4D24-8CCC-1442F176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C82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Standard"/>
    <w:uiPriority w:val="99"/>
    <w:rsid w:val="00056D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Hoesmann</dc:creator>
  <cp:keywords/>
  <dc:description/>
  <cp:lastModifiedBy>Gitta Hoesmann</cp:lastModifiedBy>
  <cp:revision>2</cp:revision>
  <cp:lastPrinted>2018-05-16T11:04:00Z</cp:lastPrinted>
  <dcterms:created xsi:type="dcterms:W3CDTF">2018-05-24T07:00:00Z</dcterms:created>
  <dcterms:modified xsi:type="dcterms:W3CDTF">2018-05-24T07:00:00Z</dcterms:modified>
</cp:coreProperties>
</file>