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96C" w:rsidRPr="0059126A" w:rsidRDefault="000D0279">
      <w:pPr>
        <w:rPr>
          <w:rFonts w:ascii="DejaVu Sans" w:hAnsi="DejaVu Sans" w:cs="DejaVu Sans"/>
          <w:b/>
          <w:color w:val="323E4F" w:themeColor="text2" w:themeShade="BF"/>
        </w:rPr>
      </w:pPr>
      <w:r w:rsidRPr="000D0279">
        <w:rPr>
          <w:rFonts w:ascii="DejaVu Sans" w:hAnsi="DejaVu Sans" w:cs="DejaVu Sans"/>
          <w:noProof/>
          <w:color w:val="323E4F" w:themeColor="text2" w:themeShade="BF"/>
          <w:sz w:val="17"/>
          <w:szCs w:val="17"/>
          <w:lang w:eastAsia="de-DE"/>
        </w:rPr>
        <w:drawing>
          <wp:anchor distT="0" distB="0" distL="114300" distR="114300" simplePos="0" relativeHeight="251659264" behindDoc="1" locked="0" layoutInCell="1" allowOverlap="1">
            <wp:simplePos x="0" y="0"/>
            <wp:positionH relativeFrom="column">
              <wp:posOffset>-227152200</wp:posOffset>
            </wp:positionH>
            <wp:positionV relativeFrom="paragraph">
              <wp:posOffset>-928123620</wp:posOffset>
            </wp:positionV>
            <wp:extent cx="8165465" cy="752475"/>
            <wp:effectExtent l="0" t="0" r="698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enblatt_NEUTRAL_Fu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65465" cy="752475"/>
                    </a:xfrm>
                    <a:prstGeom prst="rect">
                      <a:avLst/>
                    </a:prstGeom>
                  </pic:spPr>
                </pic:pic>
              </a:graphicData>
            </a:graphic>
            <wp14:sizeRelH relativeFrom="page">
              <wp14:pctWidth>0</wp14:pctWidth>
            </wp14:sizeRelH>
            <wp14:sizeRelV relativeFrom="page">
              <wp14:pctHeight>0</wp14:pctHeight>
            </wp14:sizeRelV>
          </wp:anchor>
        </w:drawing>
      </w:r>
      <w:r w:rsidR="00977727" w:rsidRPr="0059126A">
        <w:rPr>
          <w:rFonts w:ascii="DejaVu Sans" w:hAnsi="DejaVu Sans" w:cs="DejaVu Sans"/>
          <w:b/>
          <w:noProof/>
          <w:color w:val="323E4F" w:themeColor="text2" w:themeShade="BF"/>
          <w:lang w:eastAsia="de-DE"/>
        </w:rPr>
        <w:drawing>
          <wp:anchor distT="0" distB="0" distL="114300" distR="114300" simplePos="0" relativeHeight="251658240" behindDoc="1" locked="0" layoutInCell="1" allowOverlap="1">
            <wp:simplePos x="0" y="0"/>
            <wp:positionH relativeFrom="column">
              <wp:posOffset>-461645</wp:posOffset>
            </wp:positionH>
            <wp:positionV relativeFrom="paragraph">
              <wp:posOffset>-461645</wp:posOffset>
            </wp:positionV>
            <wp:extent cx="7593827" cy="1457325"/>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enblatt_NEUTRAL_kop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3827" cy="1457325"/>
                    </a:xfrm>
                    <a:prstGeom prst="rect">
                      <a:avLst/>
                    </a:prstGeom>
                  </pic:spPr>
                </pic:pic>
              </a:graphicData>
            </a:graphic>
            <wp14:sizeRelH relativeFrom="page">
              <wp14:pctWidth>0</wp14:pctWidth>
            </wp14:sizeRelH>
            <wp14:sizeRelV relativeFrom="page">
              <wp14:pctHeight>0</wp14:pctHeight>
            </wp14:sizeRelV>
          </wp:anchor>
        </w:drawing>
      </w:r>
      <w:r w:rsidR="00EB393A" w:rsidRPr="0059126A">
        <w:rPr>
          <w:rFonts w:ascii="DejaVu Sans" w:hAnsi="DejaVu Sans" w:cs="DejaVu Sans"/>
          <w:b/>
          <w:color w:val="323E4F" w:themeColor="text2" w:themeShade="BF"/>
        </w:rPr>
        <w:t xml:space="preserve"> </w:t>
      </w:r>
      <w:proofErr w:type="spellStart"/>
      <w:r w:rsidR="00D55E99">
        <w:rPr>
          <w:rFonts w:ascii="DejaVu Sans" w:hAnsi="DejaVu Sans" w:cs="DejaVu Sans"/>
          <w:b/>
          <w:color w:val="323E4F" w:themeColor="text2" w:themeShade="BF"/>
        </w:rPr>
        <w:t>Specification</w:t>
      </w:r>
      <w:proofErr w:type="spellEnd"/>
      <w:r w:rsidR="00D55E99">
        <w:rPr>
          <w:rFonts w:ascii="DejaVu Sans" w:hAnsi="DejaVu Sans" w:cs="DejaVu Sans"/>
          <w:b/>
          <w:color w:val="323E4F" w:themeColor="text2" w:themeShade="BF"/>
        </w:rPr>
        <w:t xml:space="preserve"> </w:t>
      </w:r>
      <w:r w:rsidR="004F4BF8">
        <w:rPr>
          <w:rFonts w:ascii="DejaVu Sans" w:hAnsi="DejaVu Sans" w:cs="DejaVu Sans"/>
          <w:b/>
          <w:color w:val="323E4F" w:themeColor="text2" w:themeShade="BF"/>
        </w:rPr>
        <w:t>C</w:t>
      </w:r>
      <w:r>
        <w:rPr>
          <w:rFonts w:ascii="DejaVu Sans" w:hAnsi="DejaVu Sans" w:cs="DejaVu Sans"/>
          <w:b/>
          <w:color w:val="323E4F" w:themeColor="text2" w:themeShade="BF"/>
        </w:rPr>
        <w:t xml:space="preserve">UW </w:t>
      </w:r>
    </w:p>
    <w:tbl>
      <w:tblPr>
        <w:tblStyle w:val="Tabellenraster"/>
        <w:tblpPr w:leftFromText="141" w:rightFromText="141" w:vertAnchor="text" w:horzAnchor="margin" w:tblpY="1320"/>
        <w:tblW w:w="0" w:type="auto"/>
        <w:tblBorders>
          <w:top w:val="single" w:sz="4" w:space="0" w:color="F28719"/>
          <w:left w:val="single" w:sz="4" w:space="0" w:color="F28719"/>
          <w:bottom w:val="single" w:sz="4" w:space="0" w:color="F28719"/>
          <w:right w:val="single" w:sz="4" w:space="0" w:color="F28719"/>
          <w:insideH w:val="single" w:sz="4" w:space="0" w:color="F28719"/>
          <w:insideV w:val="single" w:sz="4" w:space="0" w:color="F28719"/>
        </w:tblBorders>
        <w:tblLook w:val="04A0" w:firstRow="1" w:lastRow="0" w:firstColumn="1" w:lastColumn="0" w:noHBand="0" w:noVBand="1"/>
      </w:tblPr>
      <w:tblGrid>
        <w:gridCol w:w="633"/>
        <w:gridCol w:w="602"/>
        <w:gridCol w:w="7689"/>
        <w:gridCol w:w="766"/>
        <w:gridCol w:w="766"/>
      </w:tblGrid>
      <w:tr w:rsidR="0059126A" w:rsidTr="000D0279">
        <w:tc>
          <w:tcPr>
            <w:tcW w:w="509"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Pos</w:t>
            </w:r>
          </w:p>
        </w:tc>
        <w:tc>
          <w:tcPr>
            <w:tcW w:w="488" w:type="dxa"/>
            <w:shd w:val="clear" w:color="auto" w:fill="F28A19"/>
          </w:tcPr>
          <w:p w:rsidR="0087396C" w:rsidRPr="00BF1894" w:rsidRDefault="0059126A" w:rsidP="0087396C">
            <w:pPr>
              <w:rPr>
                <w:rFonts w:ascii="DejaVu Sans" w:hAnsi="DejaVu Sans" w:cs="DejaVu Sans"/>
                <w:color w:val="FFFFFF" w:themeColor="background1"/>
                <w:sz w:val="24"/>
                <w:szCs w:val="24"/>
              </w:rPr>
            </w:pPr>
            <w:proofErr w:type="spellStart"/>
            <w:r w:rsidRPr="00BF1894">
              <w:rPr>
                <w:rFonts w:ascii="DejaVu Sans" w:hAnsi="DejaVu Sans" w:cs="DejaVu Sans"/>
                <w:color w:val="FFFFFF" w:themeColor="background1"/>
                <w:sz w:val="24"/>
                <w:szCs w:val="24"/>
              </w:rPr>
              <w:t>Stk</w:t>
            </w:r>
            <w:proofErr w:type="spellEnd"/>
          </w:p>
        </w:tc>
        <w:tc>
          <w:tcPr>
            <w:tcW w:w="8253" w:type="dxa"/>
            <w:shd w:val="clear" w:color="auto" w:fill="F28A19"/>
            <w:vAlign w:val="center"/>
          </w:tcPr>
          <w:p w:rsidR="0087396C" w:rsidRPr="00BF1894" w:rsidRDefault="004F4BF8" w:rsidP="00D55E99">
            <w:pPr>
              <w:jc w:val="center"/>
              <w:rPr>
                <w:rFonts w:ascii="DejaVu Sans" w:hAnsi="DejaVu Sans" w:cs="DejaVu Sans"/>
                <w:color w:val="FFFFFF" w:themeColor="background1"/>
                <w:sz w:val="24"/>
                <w:szCs w:val="24"/>
              </w:rPr>
            </w:pPr>
            <w:r>
              <w:rPr>
                <w:rFonts w:ascii="DejaVu Sans" w:hAnsi="DejaVu Sans" w:cs="DejaVu Sans"/>
                <w:color w:val="FFFFFF" w:themeColor="background1"/>
                <w:sz w:val="24"/>
                <w:szCs w:val="24"/>
              </w:rPr>
              <w:t>C</w:t>
            </w:r>
            <w:r w:rsidR="000D0279" w:rsidRPr="00BF1894">
              <w:rPr>
                <w:rFonts w:ascii="DejaVu Sans" w:hAnsi="DejaVu Sans" w:cs="DejaVu Sans"/>
                <w:color w:val="FFFFFF" w:themeColor="background1"/>
                <w:sz w:val="24"/>
                <w:szCs w:val="24"/>
              </w:rPr>
              <w:t xml:space="preserve">UW  </w:t>
            </w:r>
            <w:proofErr w:type="spellStart"/>
            <w:r w:rsidR="00D55E99">
              <w:rPr>
                <w:rFonts w:ascii="DejaVu Sans" w:hAnsi="DejaVu Sans" w:cs="DejaVu Sans"/>
                <w:color w:val="FFFFFF" w:themeColor="background1"/>
                <w:sz w:val="24"/>
                <w:szCs w:val="24"/>
              </w:rPr>
              <w:t>oil</w:t>
            </w:r>
            <w:proofErr w:type="spellEnd"/>
            <w:r w:rsidR="00D55E99">
              <w:rPr>
                <w:rFonts w:ascii="DejaVu Sans" w:hAnsi="DejaVu Sans" w:cs="DejaVu Sans"/>
                <w:color w:val="FFFFFF" w:themeColor="background1"/>
                <w:sz w:val="24"/>
                <w:szCs w:val="24"/>
              </w:rPr>
              <w:t xml:space="preserve"> </w:t>
            </w:r>
            <w:proofErr w:type="spellStart"/>
            <w:r w:rsidR="00D55E99">
              <w:rPr>
                <w:rFonts w:ascii="DejaVu Sans" w:hAnsi="DejaVu Sans" w:cs="DejaVu Sans"/>
                <w:color w:val="FFFFFF" w:themeColor="background1"/>
                <w:sz w:val="24"/>
                <w:szCs w:val="24"/>
              </w:rPr>
              <w:t>protector</w:t>
            </w:r>
            <w:proofErr w:type="spellEnd"/>
          </w:p>
        </w:tc>
        <w:tc>
          <w:tcPr>
            <w:tcW w:w="603" w:type="dxa"/>
            <w:shd w:val="clear" w:color="auto" w:fill="F28A19"/>
          </w:tcPr>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 xml:space="preserve">EP </w:t>
            </w:r>
          </w:p>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c>
          <w:tcPr>
            <w:tcW w:w="603" w:type="dxa"/>
            <w:shd w:val="clear" w:color="auto" w:fill="F28A19"/>
          </w:tcPr>
          <w:p w:rsidR="0087396C"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GP</w:t>
            </w:r>
          </w:p>
          <w:p w:rsidR="0059126A" w:rsidRPr="00BF1894" w:rsidRDefault="0059126A" w:rsidP="0087396C">
            <w:pPr>
              <w:rPr>
                <w:rFonts w:ascii="DejaVu Sans" w:hAnsi="DejaVu Sans" w:cs="DejaVu Sans"/>
                <w:color w:val="FFFFFF" w:themeColor="background1"/>
                <w:sz w:val="24"/>
                <w:szCs w:val="24"/>
              </w:rPr>
            </w:pPr>
            <w:r w:rsidRPr="00BF1894">
              <w:rPr>
                <w:rFonts w:ascii="DejaVu Sans" w:hAnsi="DejaVu Sans" w:cs="DejaVu Sans"/>
                <w:color w:val="FFFFFF" w:themeColor="background1"/>
                <w:sz w:val="24"/>
                <w:szCs w:val="24"/>
              </w:rPr>
              <w:t>Euro</w:t>
            </w:r>
          </w:p>
        </w:tc>
      </w:tr>
      <w:tr w:rsidR="000D0279" w:rsidRPr="00783AEF" w:rsidTr="00711301">
        <w:trPr>
          <w:trHeight w:val="12458"/>
        </w:trPr>
        <w:tc>
          <w:tcPr>
            <w:tcW w:w="509"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488"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c>
          <w:tcPr>
            <w:tcW w:w="8253" w:type="dxa"/>
            <w:shd w:val="clear" w:color="auto" w:fill="FFFFFF" w:themeFill="background1"/>
          </w:tcPr>
          <w:p w:rsidR="0059126A" w:rsidRPr="004F4BF8" w:rsidRDefault="0059126A" w:rsidP="00BD678A">
            <w:pPr>
              <w:jc w:val="both"/>
              <w:rPr>
                <w:rFonts w:ascii="DejaVu Sans" w:eastAsia="Times New Roman" w:hAnsi="DejaVu Sans" w:cs="DejaVu Sans"/>
                <w:sz w:val="17"/>
                <w:szCs w:val="17"/>
                <w:lang w:eastAsia="de-DE"/>
              </w:rPr>
            </w:pPr>
          </w:p>
          <w:p w:rsidR="006B3EEB" w:rsidRPr="006B3EEB" w:rsidRDefault="006B3EEB" w:rsidP="006B3EEB">
            <w:pPr>
              <w:rPr>
                <w:rFonts w:ascii="Times New Roman" w:eastAsia="Times New Roman" w:hAnsi="Times New Roman" w:cs="Times New Roman"/>
                <w:sz w:val="24"/>
                <w:szCs w:val="24"/>
                <w:lang w:eastAsia="de-DE"/>
              </w:rPr>
            </w:pPr>
            <w:r w:rsidRPr="006B3EEB">
              <w:rPr>
                <w:rFonts w:ascii="DejaVu Sans" w:eastAsia="Times New Roman" w:hAnsi="DejaVu Sans" w:cs="DejaVu Sans"/>
                <w:sz w:val="17"/>
                <w:szCs w:val="17"/>
                <w:lang w:val="en" w:eastAsia="de-DE"/>
              </w:rPr>
              <w:t>Stainless steel outlet, 20 mm outer diameter</w:t>
            </w:r>
            <w:r w:rsidRPr="006B3EEB">
              <w:rPr>
                <w:rFonts w:ascii="DejaVu Sans" w:eastAsia="Times New Roman" w:hAnsi="DejaVu Sans" w:cs="DejaVu Sans"/>
                <w:sz w:val="17"/>
                <w:szCs w:val="17"/>
                <w:lang w:val="en" w:eastAsia="de-DE"/>
              </w:rPr>
              <w:br/>
            </w:r>
            <w:r w:rsidRPr="006B3EEB">
              <w:rPr>
                <w:rFonts w:ascii="DejaVu Sans" w:eastAsia="Times New Roman" w:hAnsi="DejaVu Sans" w:cs="DejaVu Sans"/>
                <w:sz w:val="17"/>
                <w:szCs w:val="17"/>
                <w:lang w:val="en" w:eastAsia="de-DE"/>
              </w:rPr>
              <w:br/>
              <w:t>Refrigeration and air conditioning appliances containing oil-lubricated compressors have a refrigerant circuit filled with refrigerant. Refrigerant pressures in the refrigeration cycle are up to 40 bar. In the event of a leak, the oil escapes with the refrigerant and would cause groundwater contamination. A normal drip tray would overflow in the rain and let the water-oil mixture into the ground.</w:t>
            </w:r>
            <w:r w:rsidRPr="006B3EEB">
              <w:rPr>
                <w:rFonts w:ascii="DejaVu Sans" w:eastAsia="Times New Roman" w:hAnsi="DejaVu Sans" w:cs="DejaVu Sans"/>
                <w:sz w:val="17"/>
                <w:szCs w:val="17"/>
                <w:lang w:val="en" w:eastAsia="de-DE"/>
              </w:rPr>
              <w:br/>
            </w:r>
            <w:r w:rsidRPr="006B3EEB">
              <w:rPr>
                <w:rFonts w:ascii="DejaVu Sans" w:eastAsia="Times New Roman" w:hAnsi="DejaVu Sans" w:cs="DejaVu Sans"/>
                <w:sz w:val="17"/>
                <w:szCs w:val="17"/>
                <w:lang w:val="en" w:eastAsia="de-DE"/>
              </w:rPr>
              <w:br/>
              <w:t xml:space="preserve">The oil protector is a tested collection system for installed refrigeration and air conditioning systems and prevents in accordance with the legal requirements that oil spilled in the oil protector, water hazard class one to three (WGK1-WGK3), are rinsed out in the rain. Oils contained in the oil protector </w:t>
            </w:r>
            <w:proofErr w:type="gramStart"/>
            <w:r w:rsidRPr="006B3EEB">
              <w:rPr>
                <w:rFonts w:ascii="DejaVu Sans" w:eastAsia="Times New Roman" w:hAnsi="DejaVu Sans" w:cs="DejaVu Sans"/>
                <w:sz w:val="17"/>
                <w:szCs w:val="17"/>
                <w:lang w:val="en" w:eastAsia="de-DE"/>
              </w:rPr>
              <w:t>are retained</w:t>
            </w:r>
            <w:proofErr w:type="gramEnd"/>
            <w:r w:rsidRPr="006B3EEB">
              <w:rPr>
                <w:rFonts w:ascii="DejaVu Sans" w:eastAsia="Times New Roman" w:hAnsi="DejaVu Sans" w:cs="DejaVu Sans"/>
                <w:sz w:val="17"/>
                <w:szCs w:val="17"/>
                <w:lang w:val="en" w:eastAsia="de-DE"/>
              </w:rPr>
              <w:t xml:space="preserve"> by an integrated oil separator and thus fulfill the requirements of </w:t>
            </w:r>
            <w:proofErr w:type="spellStart"/>
            <w:r w:rsidRPr="006B3EEB">
              <w:rPr>
                <w:rFonts w:ascii="DejaVu Sans" w:eastAsia="Times New Roman" w:hAnsi="DejaVu Sans" w:cs="DejaVu Sans"/>
                <w:sz w:val="17"/>
                <w:szCs w:val="17"/>
                <w:lang w:val="en" w:eastAsia="de-DE"/>
              </w:rPr>
              <w:t>WasgefStAnlV</w:t>
            </w:r>
            <w:proofErr w:type="spellEnd"/>
            <w:r w:rsidRPr="006B3EEB">
              <w:rPr>
                <w:rFonts w:ascii="DejaVu Sans" w:eastAsia="Times New Roman" w:hAnsi="DejaVu Sans" w:cs="DejaVu Sans"/>
                <w:sz w:val="17"/>
                <w:szCs w:val="17"/>
                <w:lang w:val="en" w:eastAsia="de-DE"/>
              </w:rPr>
              <w:t>.</w:t>
            </w:r>
            <w:r w:rsidRPr="006B3EEB">
              <w:rPr>
                <w:rFonts w:ascii="DejaVu Sans" w:eastAsia="Times New Roman" w:hAnsi="DejaVu Sans" w:cs="DejaVu Sans"/>
                <w:sz w:val="17"/>
                <w:szCs w:val="17"/>
                <w:lang w:val="en" w:eastAsia="de-DE"/>
              </w:rPr>
              <w:br/>
              <w:t>The oil protector is also suitable for other machines and equipment filled with oil and placed outdoors.</w:t>
            </w:r>
            <w:r w:rsidRPr="006B3EEB">
              <w:rPr>
                <w:rFonts w:ascii="DejaVu Sans" w:eastAsia="Times New Roman" w:hAnsi="DejaVu Sans" w:cs="DejaVu Sans"/>
                <w:sz w:val="17"/>
                <w:szCs w:val="17"/>
                <w:lang w:val="en" w:eastAsia="de-DE"/>
              </w:rPr>
              <w:br/>
            </w:r>
            <w:r w:rsidRPr="006B3EEB">
              <w:rPr>
                <w:rFonts w:ascii="DejaVu Sans" w:eastAsia="Times New Roman" w:hAnsi="DejaVu Sans" w:cs="DejaVu Sans"/>
                <w:sz w:val="17"/>
                <w:szCs w:val="17"/>
                <w:lang w:val="en" w:eastAsia="de-DE"/>
              </w:rPr>
              <w:br/>
              <w:t xml:space="preserve">The patented system of the oil protector works with an oil separator with backwash chamber. This backwash chamber prevents oil residues from reaching the spout when the tub is dry. When rain sets in, the backwash chamber fills three times faster than the rest of the tub and rinses freely in the direction of the drip pan. The drain </w:t>
            </w:r>
            <w:proofErr w:type="gramStart"/>
            <w:r w:rsidRPr="006B3EEB">
              <w:rPr>
                <w:rFonts w:ascii="DejaVu Sans" w:eastAsia="Times New Roman" w:hAnsi="DejaVu Sans" w:cs="DejaVu Sans"/>
                <w:sz w:val="17"/>
                <w:szCs w:val="17"/>
                <w:lang w:val="en" w:eastAsia="de-DE"/>
              </w:rPr>
              <w:t>is dimensioned</w:t>
            </w:r>
            <w:proofErr w:type="gramEnd"/>
            <w:r w:rsidRPr="006B3EEB">
              <w:rPr>
                <w:rFonts w:ascii="DejaVu Sans" w:eastAsia="Times New Roman" w:hAnsi="DejaVu Sans" w:cs="DejaVu Sans"/>
                <w:sz w:val="17"/>
                <w:szCs w:val="17"/>
                <w:lang w:val="en" w:eastAsia="de-DE"/>
              </w:rPr>
              <w:t xml:space="preserve"> so that the strongest possible continuous rain (according to German Weather Service) is safely dissipated. The gap dimensions within the oil separator </w:t>
            </w:r>
            <w:proofErr w:type="gramStart"/>
            <w:r w:rsidRPr="006B3EEB">
              <w:rPr>
                <w:rFonts w:ascii="DejaVu Sans" w:eastAsia="Times New Roman" w:hAnsi="DejaVu Sans" w:cs="DejaVu Sans"/>
                <w:sz w:val="17"/>
                <w:szCs w:val="17"/>
                <w:lang w:val="en" w:eastAsia="de-DE"/>
              </w:rPr>
              <w:t>are dimensioned</w:t>
            </w:r>
            <w:proofErr w:type="gramEnd"/>
            <w:r w:rsidRPr="006B3EEB">
              <w:rPr>
                <w:rFonts w:ascii="DejaVu Sans" w:eastAsia="Times New Roman" w:hAnsi="DejaVu Sans" w:cs="DejaVu Sans"/>
                <w:sz w:val="17"/>
                <w:szCs w:val="17"/>
                <w:lang w:val="en" w:eastAsia="de-DE"/>
              </w:rPr>
              <w:t xml:space="preserve"> so that optimum oil separation at maximum flow rate is achieved. The </w:t>
            </w:r>
            <w:proofErr w:type="spellStart"/>
            <w:r w:rsidRPr="006B3EEB">
              <w:rPr>
                <w:rFonts w:ascii="DejaVu Sans" w:eastAsia="Times New Roman" w:hAnsi="DejaVu Sans" w:cs="DejaVu Sans"/>
                <w:sz w:val="17"/>
                <w:szCs w:val="17"/>
                <w:lang w:val="en" w:eastAsia="de-DE"/>
              </w:rPr>
              <w:t>lasered</w:t>
            </w:r>
            <w:proofErr w:type="spellEnd"/>
            <w:r w:rsidRPr="006B3EEB">
              <w:rPr>
                <w:rFonts w:ascii="DejaVu Sans" w:eastAsia="Times New Roman" w:hAnsi="DejaVu Sans" w:cs="DejaVu Sans"/>
                <w:sz w:val="17"/>
                <w:szCs w:val="17"/>
                <w:lang w:val="en" w:eastAsia="de-DE"/>
              </w:rPr>
              <w:t xml:space="preserve"> edge smoothing additionally guarantees the maximum degree of separation.</w:t>
            </w:r>
            <w:r w:rsidRPr="006B3EEB">
              <w:rPr>
                <w:rFonts w:ascii="DejaVu Sans" w:eastAsia="Times New Roman" w:hAnsi="DejaVu Sans" w:cs="DejaVu Sans"/>
                <w:sz w:val="17"/>
                <w:szCs w:val="17"/>
                <w:lang w:val="en" w:eastAsia="de-DE"/>
              </w:rPr>
              <w:br/>
            </w:r>
            <w:r w:rsidRPr="006B3EEB">
              <w:rPr>
                <w:rFonts w:ascii="DejaVu Sans" w:eastAsia="Times New Roman" w:hAnsi="DejaVu Sans" w:cs="DejaVu Sans"/>
                <w:sz w:val="17"/>
                <w:szCs w:val="17"/>
                <w:lang w:val="en" w:eastAsia="de-DE"/>
              </w:rPr>
              <w:br/>
              <w:t xml:space="preserve">The associated recordings / feet connect the climate outdoor unit or similar. </w:t>
            </w:r>
            <w:proofErr w:type="gramStart"/>
            <w:r w:rsidRPr="006B3EEB">
              <w:rPr>
                <w:rFonts w:ascii="DejaVu Sans" w:eastAsia="Times New Roman" w:hAnsi="DejaVu Sans" w:cs="DejaVu Sans"/>
                <w:sz w:val="17"/>
                <w:szCs w:val="17"/>
                <w:lang w:val="en" w:eastAsia="de-DE"/>
              </w:rPr>
              <w:t>with</w:t>
            </w:r>
            <w:proofErr w:type="gramEnd"/>
            <w:r w:rsidRPr="006B3EEB">
              <w:rPr>
                <w:rFonts w:ascii="DejaVu Sans" w:eastAsia="Times New Roman" w:hAnsi="DejaVu Sans" w:cs="DejaVu Sans"/>
                <w:sz w:val="17"/>
                <w:szCs w:val="17"/>
                <w:lang w:val="en" w:eastAsia="de-DE"/>
              </w:rPr>
              <w:t xml:space="preserve"> the oil protector and the mounting system for wall mounting or floor installation. The variable dimensions and the large number of standard sizes allow the installation of condensing sets and machines from many well-known manufacturers and allow installation on commercially available installation beams, vibration dampers and wall brackets. For the standard sizes (CUW-1 to </w:t>
            </w:r>
            <w:proofErr w:type="gramStart"/>
            <w:r w:rsidRPr="006B3EEB">
              <w:rPr>
                <w:rFonts w:ascii="DejaVu Sans" w:eastAsia="Times New Roman" w:hAnsi="DejaVu Sans" w:cs="DejaVu Sans"/>
                <w:sz w:val="17"/>
                <w:szCs w:val="17"/>
                <w:lang w:val="en" w:eastAsia="de-DE"/>
              </w:rPr>
              <w:t>CUW-10)</w:t>
            </w:r>
            <w:proofErr w:type="gramEnd"/>
            <w:r w:rsidRPr="006B3EEB">
              <w:rPr>
                <w:rFonts w:ascii="DejaVu Sans" w:eastAsia="Times New Roman" w:hAnsi="DejaVu Sans" w:cs="DejaVu Sans"/>
                <w:sz w:val="17"/>
                <w:szCs w:val="17"/>
                <w:lang w:val="en" w:eastAsia="de-DE"/>
              </w:rPr>
              <w:t xml:space="preserve"> the feet are included. For special dimensions, optional installation bases are available if required.</w:t>
            </w:r>
            <w:r w:rsidRPr="006B3EEB">
              <w:rPr>
                <w:rFonts w:ascii="DejaVu Sans" w:eastAsia="Times New Roman" w:hAnsi="DejaVu Sans" w:cs="DejaVu Sans"/>
                <w:sz w:val="17"/>
                <w:szCs w:val="17"/>
                <w:lang w:val="en" w:eastAsia="de-DE"/>
              </w:rPr>
              <w:br/>
            </w:r>
            <w:r w:rsidRPr="006B3EEB">
              <w:rPr>
                <w:rFonts w:ascii="DejaVu Sans" w:eastAsia="Times New Roman" w:hAnsi="DejaVu Sans" w:cs="DejaVu Sans"/>
                <w:sz w:val="17"/>
                <w:szCs w:val="17"/>
                <w:lang w:val="en" w:eastAsia="de-DE"/>
              </w:rPr>
              <w:br/>
              <w:t>The oil protector is a safety system made of stainless steel 1.4301 with the material thickness of 1.5 mm. Manufactured to EN ISO 9445 and confirmed by the manufacturer if required (EN10204 factory test certificate). To protect against corrosion, the protector is finally pickled over its entire surface</w:t>
            </w:r>
            <w:r w:rsidRPr="006B3EEB">
              <w:rPr>
                <w:rFonts w:ascii="Times New Roman" w:eastAsia="Times New Roman" w:hAnsi="Times New Roman" w:cs="Times New Roman"/>
                <w:sz w:val="24"/>
                <w:szCs w:val="24"/>
                <w:lang w:val="en" w:eastAsia="de-DE"/>
              </w:rPr>
              <w:t>.</w:t>
            </w:r>
            <w:r w:rsidRPr="006B3EEB">
              <w:rPr>
                <w:rFonts w:ascii="Times New Roman" w:eastAsia="Times New Roman" w:hAnsi="Times New Roman" w:cs="Times New Roman"/>
                <w:sz w:val="24"/>
                <w:szCs w:val="24"/>
                <w:lang w:eastAsia="de-DE"/>
              </w:rPr>
              <w:t xml:space="preserve"> </w:t>
            </w:r>
          </w:p>
          <w:p w:rsidR="004F4BF8" w:rsidRPr="004F4BF8" w:rsidRDefault="004F4BF8" w:rsidP="006B3EEB">
            <w:pPr>
              <w:autoSpaceDE w:val="0"/>
              <w:autoSpaceDN w:val="0"/>
              <w:adjustRightInd w:val="0"/>
              <w:rPr>
                <w:rFonts w:ascii="DejaVu Sans" w:eastAsia="MS Mincho" w:hAnsi="DejaVu Sans" w:cs="DejaVu Sans"/>
                <w:sz w:val="17"/>
                <w:szCs w:val="17"/>
                <w:lang w:eastAsia="ja-JP"/>
              </w:rPr>
            </w:pPr>
          </w:p>
          <w:p w:rsidR="006B3EEB" w:rsidRDefault="006B3EEB" w:rsidP="006B3EEB">
            <w:pPr>
              <w:suppressAutoHyphens/>
              <w:rPr>
                <w:lang w:val="en"/>
              </w:rPr>
            </w:pPr>
            <w:r>
              <w:rPr>
                <w:lang w:val="en"/>
              </w:rPr>
              <w:t xml:space="preserve">With the oil protector the requirements according to § 62g ff. Of the WHG (Water Resources Act) and the </w:t>
            </w:r>
            <w:proofErr w:type="spellStart"/>
            <w:r>
              <w:rPr>
                <w:lang w:val="en"/>
              </w:rPr>
              <w:t>AwSV</w:t>
            </w:r>
            <w:proofErr w:type="spellEnd"/>
            <w:r>
              <w:rPr>
                <w:lang w:val="en"/>
              </w:rPr>
              <w:t xml:space="preserve"> </w:t>
            </w:r>
            <w:r w:rsidR="00D55E99">
              <w:rPr>
                <w:lang w:val="en"/>
              </w:rPr>
              <w:t xml:space="preserve"> (</w:t>
            </w:r>
            <w:r w:rsidR="00D55E99">
              <w:rPr>
                <w:rStyle w:val="shorttext"/>
                <w:lang w:val="en"/>
              </w:rPr>
              <w:t xml:space="preserve"> Regulation</w:t>
            </w:r>
            <w:r w:rsidR="00D55E99">
              <w:rPr>
                <w:rStyle w:val="shorttext"/>
                <w:lang w:val="en"/>
              </w:rPr>
              <w:t>s of cons</w:t>
            </w:r>
            <w:bookmarkStart w:id="0" w:name="_GoBack"/>
            <w:bookmarkEnd w:id="0"/>
            <w:r w:rsidR="00D55E99">
              <w:rPr>
                <w:rStyle w:val="shorttext"/>
                <w:lang w:val="en"/>
              </w:rPr>
              <w:t>tructions</w:t>
            </w:r>
            <w:r>
              <w:rPr>
                <w:lang w:val="en"/>
              </w:rPr>
              <w:t>) are fulfilled.</w:t>
            </w:r>
            <w:r>
              <w:rPr>
                <w:lang w:val="en"/>
              </w:rPr>
              <w:br/>
            </w:r>
            <w:r>
              <w:rPr>
                <w:lang w:val="en"/>
              </w:rPr>
              <w:br/>
              <w:t>Optional accessories available:</w:t>
            </w:r>
            <w:r>
              <w:rPr>
                <w:lang w:val="en"/>
              </w:rPr>
              <w:br/>
              <w:t>- Leaf guard</w:t>
            </w:r>
            <w:r>
              <w:rPr>
                <w:lang w:val="en"/>
              </w:rPr>
              <w:br/>
              <w:t>- Heating mats and thermostat in IP65 / UV resistant for year-round operation</w:t>
            </w:r>
            <w:r>
              <w:rPr>
                <w:lang w:val="en"/>
              </w:rPr>
              <w:br/>
              <w:t>- Pedestals for installation in the oil protector</w:t>
            </w:r>
            <w:r>
              <w:rPr>
                <w:lang w:val="en"/>
              </w:rPr>
              <w:br/>
            </w:r>
          </w:p>
          <w:p w:rsidR="006B3EEB" w:rsidRPr="006B3EEB" w:rsidRDefault="006B3EEB" w:rsidP="006B3EEB">
            <w:pPr>
              <w:suppressAutoHyphens/>
              <w:rPr>
                <w:b/>
                <w:lang w:val="en"/>
              </w:rPr>
            </w:pPr>
            <w:r>
              <w:rPr>
                <w:lang w:val="en"/>
              </w:rPr>
              <w:t>Material: stainless steel 1.4301</w:t>
            </w:r>
            <w:r>
              <w:rPr>
                <w:lang w:val="en"/>
              </w:rPr>
              <w:br/>
              <w:t>Processing: Welding according to DIN EN 9606-1</w:t>
            </w:r>
            <w:r>
              <w:rPr>
                <w:lang w:val="en"/>
              </w:rPr>
              <w:br/>
            </w:r>
            <w:r>
              <w:rPr>
                <w:lang w:val="en"/>
              </w:rPr>
              <w:br/>
              <w:t>The technical documentation includes the installation instructions with technical data, maintenance instructions, commissioning information as well as information about the electrical equipment, spare parts and customer service.</w:t>
            </w:r>
            <w:r>
              <w:rPr>
                <w:lang w:val="en"/>
              </w:rPr>
              <w:br/>
            </w:r>
            <w:r>
              <w:rPr>
                <w:lang w:val="en"/>
              </w:rPr>
              <w:br/>
            </w:r>
            <w:r w:rsidRPr="006B3EEB">
              <w:rPr>
                <w:b/>
                <w:lang w:val="en"/>
              </w:rPr>
              <w:t>Sourcing reference:</w:t>
            </w:r>
          </w:p>
          <w:p w:rsidR="00BD678A" w:rsidRPr="004F4BF8" w:rsidRDefault="00BD678A" w:rsidP="006B3EEB">
            <w:pPr>
              <w:suppressAutoHyphens/>
              <w:rPr>
                <w:rFonts w:ascii="DejaVu Sans" w:eastAsia="Times New Roman" w:hAnsi="DejaVu Sans" w:cs="DejaVu Sans"/>
                <w:b/>
                <w:sz w:val="17"/>
                <w:szCs w:val="17"/>
                <w:lang w:eastAsia="ar-SA"/>
              </w:rPr>
            </w:pPr>
            <w:r w:rsidRPr="004F4BF8">
              <w:rPr>
                <w:rFonts w:ascii="DejaVu Sans" w:eastAsia="Times New Roman" w:hAnsi="DejaVu Sans" w:cs="DejaVu Sans"/>
                <w:b/>
                <w:sz w:val="17"/>
                <w:szCs w:val="17"/>
                <w:lang w:eastAsia="ar-SA"/>
              </w:rPr>
              <w:t>GUS Gewässer-Umwelt-Schutz</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GmbH</w:t>
            </w:r>
            <w:r w:rsidR="00711301">
              <w:rPr>
                <w:rFonts w:ascii="DejaVu Sans" w:eastAsia="Times New Roman" w:hAnsi="DejaVu Sans" w:cs="DejaVu Sans"/>
                <w:b/>
                <w:sz w:val="17"/>
                <w:szCs w:val="17"/>
                <w:lang w:eastAsia="ar-SA"/>
              </w:rPr>
              <w:t xml:space="preserve">, </w:t>
            </w:r>
            <w:r w:rsidRPr="004F4BF8">
              <w:rPr>
                <w:rFonts w:ascii="DejaVu Sans" w:eastAsia="Times New Roman" w:hAnsi="DejaVu Sans" w:cs="DejaVu Sans"/>
                <w:b/>
                <w:sz w:val="17"/>
                <w:szCs w:val="17"/>
                <w:lang w:eastAsia="ar-SA"/>
              </w:rPr>
              <w:t>48529 Nordhorn</w:t>
            </w:r>
          </w:p>
          <w:p w:rsidR="000D0279" w:rsidRPr="004F4BF8" w:rsidRDefault="000D0279" w:rsidP="00BD678A">
            <w:pPr>
              <w:suppressAutoHyphens/>
              <w:jc w:val="both"/>
              <w:rPr>
                <w:rFonts w:ascii="DejaVu Sans" w:eastAsia="Times New Roman" w:hAnsi="DejaVu Sans" w:cs="DejaVu Sans"/>
                <w:sz w:val="17"/>
                <w:szCs w:val="17"/>
                <w:lang w:eastAsia="ar-SA"/>
              </w:rPr>
            </w:pPr>
          </w:p>
          <w:p w:rsidR="0059126A" w:rsidRPr="004F4BF8" w:rsidRDefault="0059126A" w:rsidP="00BD678A">
            <w:pPr>
              <w:jc w:val="both"/>
              <w:rPr>
                <w:rFonts w:ascii="DejaVu Sans" w:hAnsi="DejaVu Sans" w:cs="DejaVu Sans"/>
                <w:color w:val="323E4F" w:themeColor="text2" w:themeShade="BF"/>
                <w:sz w:val="17"/>
                <w:szCs w:val="17"/>
              </w:rPr>
            </w:pPr>
          </w:p>
        </w:tc>
        <w:tc>
          <w:tcPr>
            <w:tcW w:w="603" w:type="dxa"/>
            <w:shd w:val="clear" w:color="auto" w:fill="FFFFFF" w:themeFill="background1"/>
          </w:tcPr>
          <w:p w:rsidR="0087396C" w:rsidRPr="00783AEF" w:rsidRDefault="00711301" w:rsidP="0087396C">
            <w:pPr>
              <w:rPr>
                <w:rFonts w:ascii="DejaVu Sans" w:hAnsi="DejaVu Sans" w:cs="DejaVu Sans"/>
                <w:color w:val="323E4F" w:themeColor="text2" w:themeShade="BF"/>
                <w:sz w:val="17"/>
                <w:szCs w:val="17"/>
              </w:rPr>
            </w:pPr>
            <w:r>
              <w:rPr>
                <w:rFonts w:ascii="DejaVu Sans" w:hAnsi="DejaVu Sans" w:cs="DejaVu Sans"/>
                <w:color w:val="323E4F" w:themeColor="text2" w:themeShade="BF"/>
                <w:sz w:val="17"/>
                <w:szCs w:val="17"/>
              </w:rPr>
              <w:t xml:space="preserve">    </w:t>
            </w:r>
          </w:p>
        </w:tc>
        <w:tc>
          <w:tcPr>
            <w:tcW w:w="603" w:type="dxa"/>
            <w:shd w:val="clear" w:color="auto" w:fill="FFFFFF" w:themeFill="background1"/>
          </w:tcPr>
          <w:p w:rsidR="0087396C" w:rsidRPr="00783AEF" w:rsidRDefault="0087396C" w:rsidP="0087396C">
            <w:pPr>
              <w:rPr>
                <w:rFonts w:ascii="DejaVu Sans" w:hAnsi="DejaVu Sans" w:cs="DejaVu Sans"/>
                <w:color w:val="323E4F" w:themeColor="text2" w:themeShade="BF"/>
                <w:sz w:val="17"/>
                <w:szCs w:val="17"/>
              </w:rPr>
            </w:pPr>
          </w:p>
        </w:tc>
      </w:tr>
    </w:tbl>
    <w:p w:rsidR="008D0129" w:rsidRPr="00783AEF" w:rsidRDefault="000D0279">
      <w:pPr>
        <w:rPr>
          <w:rFonts w:ascii="DejaVu Sans" w:hAnsi="DejaVu Sans" w:cs="DejaVu Sans"/>
          <w:color w:val="323E4F" w:themeColor="text2" w:themeShade="BF"/>
          <w:sz w:val="17"/>
          <w:szCs w:val="17"/>
        </w:rPr>
      </w:pPr>
      <w:r w:rsidRPr="00783AEF">
        <w:rPr>
          <w:rFonts w:ascii="DejaVu Sans" w:hAnsi="DejaVu Sans" w:cs="DejaVu Sans"/>
          <w:noProof/>
          <w:color w:val="44546A" w:themeColor="text2"/>
          <w:sz w:val="17"/>
          <w:szCs w:val="17"/>
          <w:lang w:eastAsia="de-DE"/>
        </w:rPr>
        <w:drawing>
          <wp:anchor distT="0" distB="0" distL="114300" distR="114300" simplePos="0" relativeHeight="251660288" behindDoc="1" locked="0" layoutInCell="1" allowOverlap="1">
            <wp:simplePos x="0" y="0"/>
            <wp:positionH relativeFrom="column">
              <wp:posOffset>-457201</wp:posOffset>
            </wp:positionH>
            <wp:positionV relativeFrom="paragraph">
              <wp:posOffset>9248141</wp:posOffset>
            </wp:positionV>
            <wp:extent cx="7575649" cy="698500"/>
            <wp:effectExtent l="0" t="0" r="635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enblatt_NEUTRAL_Fus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2956" cy="700096"/>
                    </a:xfrm>
                    <a:prstGeom prst="rect">
                      <a:avLst/>
                    </a:prstGeom>
                  </pic:spPr>
                </pic:pic>
              </a:graphicData>
            </a:graphic>
            <wp14:sizeRelH relativeFrom="page">
              <wp14:pctWidth>0</wp14:pctWidth>
            </wp14:sizeRelH>
            <wp14:sizeRelV relativeFrom="page">
              <wp14:pctHeight>0</wp14:pctHeight>
            </wp14:sizeRelV>
          </wp:anchor>
        </w:drawing>
      </w:r>
    </w:p>
    <w:sectPr w:rsidR="008D0129" w:rsidRPr="00783AEF" w:rsidSect="009777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046029" w:usb3="00000000" w:csb0="8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34B"/>
    <w:multiLevelType w:val="hybridMultilevel"/>
    <w:tmpl w:val="43E66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3805E8"/>
    <w:multiLevelType w:val="hybridMultilevel"/>
    <w:tmpl w:val="9D16C7C0"/>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381C3E"/>
    <w:multiLevelType w:val="hybridMultilevel"/>
    <w:tmpl w:val="807C73C6"/>
    <w:lvl w:ilvl="0" w:tplc="4148E944">
      <w:numFmt w:val="bullet"/>
      <w:lvlText w:val="-"/>
      <w:lvlJc w:val="left"/>
      <w:pPr>
        <w:ind w:left="1065" w:hanging="705"/>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5074A9"/>
    <w:multiLevelType w:val="hybridMultilevel"/>
    <w:tmpl w:val="9246EDF6"/>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BD71E5"/>
    <w:multiLevelType w:val="hybridMultilevel"/>
    <w:tmpl w:val="4296E36E"/>
    <w:lvl w:ilvl="0" w:tplc="4148E944">
      <w:numFmt w:val="bullet"/>
      <w:lvlText w:val="-"/>
      <w:lvlJc w:val="left"/>
      <w:pPr>
        <w:ind w:left="1425" w:hanging="705"/>
      </w:pPr>
      <w:rPr>
        <w:rFonts w:ascii="DejaVu Sans" w:eastAsia="Times New Roman" w:hAnsi="DejaVu Sans" w:cs="DejaVu San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69A64B7E"/>
    <w:multiLevelType w:val="hybridMultilevel"/>
    <w:tmpl w:val="031CB4B8"/>
    <w:lvl w:ilvl="0" w:tplc="0F243B6C">
      <w:numFmt w:val="bullet"/>
      <w:lvlText w:val="-"/>
      <w:lvlJc w:val="left"/>
      <w:pPr>
        <w:ind w:left="720" w:hanging="360"/>
      </w:pPr>
      <w:rPr>
        <w:rFonts w:ascii="DejaVu Sans" w:eastAsia="Times New Roman" w:hAnsi="DejaVu Sans" w:cs="DejaVu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3A"/>
    <w:rsid w:val="000D0279"/>
    <w:rsid w:val="00181412"/>
    <w:rsid w:val="00194072"/>
    <w:rsid w:val="001A52C0"/>
    <w:rsid w:val="00347E93"/>
    <w:rsid w:val="004F4BF8"/>
    <w:rsid w:val="005674A2"/>
    <w:rsid w:val="0059126A"/>
    <w:rsid w:val="00640D2F"/>
    <w:rsid w:val="006541AA"/>
    <w:rsid w:val="006B3EEB"/>
    <w:rsid w:val="006E02E1"/>
    <w:rsid w:val="00711301"/>
    <w:rsid w:val="00783AEF"/>
    <w:rsid w:val="007D7FE2"/>
    <w:rsid w:val="008709B2"/>
    <w:rsid w:val="0087396C"/>
    <w:rsid w:val="008D0129"/>
    <w:rsid w:val="008D2271"/>
    <w:rsid w:val="00902C82"/>
    <w:rsid w:val="00977727"/>
    <w:rsid w:val="00AB4545"/>
    <w:rsid w:val="00AE6099"/>
    <w:rsid w:val="00AF32A9"/>
    <w:rsid w:val="00B636B4"/>
    <w:rsid w:val="00BD678A"/>
    <w:rsid w:val="00BF1894"/>
    <w:rsid w:val="00C14EA1"/>
    <w:rsid w:val="00CA44BC"/>
    <w:rsid w:val="00CB6BF0"/>
    <w:rsid w:val="00D55E99"/>
    <w:rsid w:val="00E2306B"/>
    <w:rsid w:val="00E94789"/>
    <w:rsid w:val="00EB393A"/>
    <w:rsid w:val="00EE0FA1"/>
    <w:rsid w:val="00F62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8EBF"/>
  <w15:chartTrackingRefBased/>
  <w15:docId w15:val="{B4A70CB0-0BD6-4D24-8CCC-1442F176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7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02C8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2C82"/>
    <w:rPr>
      <w:rFonts w:ascii="Segoe UI" w:hAnsi="Segoe UI" w:cs="Segoe UI"/>
      <w:sz w:val="18"/>
      <w:szCs w:val="18"/>
    </w:rPr>
  </w:style>
  <w:style w:type="paragraph" w:styleId="Listenabsatz">
    <w:name w:val="List Paragraph"/>
    <w:basedOn w:val="Standard"/>
    <w:uiPriority w:val="34"/>
    <w:qFormat/>
    <w:rsid w:val="00711301"/>
    <w:pPr>
      <w:ind w:left="720"/>
      <w:contextualSpacing/>
    </w:pPr>
  </w:style>
  <w:style w:type="character" w:customStyle="1" w:styleId="shorttext">
    <w:name w:val="short_text"/>
    <w:basedOn w:val="Absatz-Standardschriftart"/>
    <w:rsid w:val="00D55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696192">
      <w:bodyDiv w:val="1"/>
      <w:marLeft w:val="0"/>
      <w:marRight w:val="0"/>
      <w:marTop w:val="0"/>
      <w:marBottom w:val="0"/>
      <w:divBdr>
        <w:top w:val="none" w:sz="0" w:space="0" w:color="auto"/>
        <w:left w:val="none" w:sz="0" w:space="0" w:color="auto"/>
        <w:bottom w:val="none" w:sz="0" w:space="0" w:color="auto"/>
        <w:right w:val="none" w:sz="0" w:space="0" w:color="auto"/>
      </w:divBdr>
      <w:divsChild>
        <w:div w:id="989822411">
          <w:marLeft w:val="0"/>
          <w:marRight w:val="0"/>
          <w:marTop w:val="0"/>
          <w:marBottom w:val="0"/>
          <w:divBdr>
            <w:top w:val="none" w:sz="0" w:space="0" w:color="auto"/>
            <w:left w:val="none" w:sz="0" w:space="0" w:color="auto"/>
            <w:bottom w:val="none" w:sz="0" w:space="0" w:color="auto"/>
            <w:right w:val="none" w:sz="0" w:space="0" w:color="auto"/>
          </w:divBdr>
        </w:div>
        <w:div w:id="170727215">
          <w:marLeft w:val="0"/>
          <w:marRight w:val="0"/>
          <w:marTop w:val="0"/>
          <w:marBottom w:val="0"/>
          <w:divBdr>
            <w:top w:val="none" w:sz="0" w:space="0" w:color="auto"/>
            <w:left w:val="none" w:sz="0" w:space="0" w:color="auto"/>
            <w:bottom w:val="none" w:sz="0" w:space="0" w:color="auto"/>
            <w:right w:val="none" w:sz="0" w:space="0" w:color="auto"/>
          </w:divBdr>
        </w:div>
        <w:div w:id="2144883412">
          <w:marLeft w:val="0"/>
          <w:marRight w:val="0"/>
          <w:marTop w:val="0"/>
          <w:marBottom w:val="0"/>
          <w:divBdr>
            <w:top w:val="none" w:sz="0" w:space="0" w:color="auto"/>
            <w:left w:val="none" w:sz="0" w:space="0" w:color="auto"/>
            <w:bottom w:val="none" w:sz="0" w:space="0" w:color="auto"/>
            <w:right w:val="none" w:sz="0" w:space="0" w:color="auto"/>
          </w:divBdr>
        </w:div>
        <w:div w:id="493961194">
          <w:marLeft w:val="0"/>
          <w:marRight w:val="0"/>
          <w:marTop w:val="0"/>
          <w:marBottom w:val="0"/>
          <w:divBdr>
            <w:top w:val="none" w:sz="0" w:space="0" w:color="auto"/>
            <w:left w:val="none" w:sz="0" w:space="0" w:color="auto"/>
            <w:bottom w:val="none" w:sz="0" w:space="0" w:color="auto"/>
            <w:right w:val="none" w:sz="0" w:space="0" w:color="auto"/>
          </w:divBdr>
        </w:div>
        <w:div w:id="261378736">
          <w:marLeft w:val="0"/>
          <w:marRight w:val="0"/>
          <w:marTop w:val="0"/>
          <w:marBottom w:val="0"/>
          <w:divBdr>
            <w:top w:val="none" w:sz="0" w:space="0" w:color="auto"/>
            <w:left w:val="none" w:sz="0" w:space="0" w:color="auto"/>
            <w:bottom w:val="none" w:sz="0" w:space="0" w:color="auto"/>
            <w:right w:val="none" w:sz="0" w:space="0" w:color="auto"/>
          </w:divBdr>
        </w:div>
        <w:div w:id="1013605196">
          <w:marLeft w:val="0"/>
          <w:marRight w:val="0"/>
          <w:marTop w:val="0"/>
          <w:marBottom w:val="0"/>
          <w:divBdr>
            <w:top w:val="none" w:sz="0" w:space="0" w:color="auto"/>
            <w:left w:val="none" w:sz="0" w:space="0" w:color="auto"/>
            <w:bottom w:val="none" w:sz="0" w:space="0" w:color="auto"/>
            <w:right w:val="none" w:sz="0" w:space="0" w:color="auto"/>
          </w:divBdr>
        </w:div>
        <w:div w:id="157692758">
          <w:marLeft w:val="0"/>
          <w:marRight w:val="0"/>
          <w:marTop w:val="0"/>
          <w:marBottom w:val="0"/>
          <w:divBdr>
            <w:top w:val="none" w:sz="0" w:space="0" w:color="auto"/>
            <w:left w:val="none" w:sz="0" w:space="0" w:color="auto"/>
            <w:bottom w:val="none" w:sz="0" w:space="0" w:color="auto"/>
            <w:right w:val="none" w:sz="0" w:space="0" w:color="auto"/>
          </w:divBdr>
        </w:div>
        <w:div w:id="55513151">
          <w:marLeft w:val="0"/>
          <w:marRight w:val="0"/>
          <w:marTop w:val="0"/>
          <w:marBottom w:val="0"/>
          <w:divBdr>
            <w:top w:val="none" w:sz="0" w:space="0" w:color="auto"/>
            <w:left w:val="none" w:sz="0" w:space="0" w:color="auto"/>
            <w:bottom w:val="none" w:sz="0" w:space="0" w:color="auto"/>
            <w:right w:val="none" w:sz="0" w:space="0" w:color="auto"/>
          </w:divBdr>
        </w:div>
        <w:div w:id="1594700745">
          <w:marLeft w:val="0"/>
          <w:marRight w:val="0"/>
          <w:marTop w:val="0"/>
          <w:marBottom w:val="0"/>
          <w:divBdr>
            <w:top w:val="none" w:sz="0" w:space="0" w:color="auto"/>
            <w:left w:val="none" w:sz="0" w:space="0" w:color="auto"/>
            <w:bottom w:val="none" w:sz="0" w:space="0" w:color="auto"/>
            <w:right w:val="none" w:sz="0" w:space="0" w:color="auto"/>
          </w:divBdr>
        </w:div>
        <w:div w:id="1258518058">
          <w:marLeft w:val="0"/>
          <w:marRight w:val="0"/>
          <w:marTop w:val="0"/>
          <w:marBottom w:val="0"/>
          <w:divBdr>
            <w:top w:val="none" w:sz="0" w:space="0" w:color="auto"/>
            <w:left w:val="none" w:sz="0" w:space="0" w:color="auto"/>
            <w:bottom w:val="none" w:sz="0" w:space="0" w:color="auto"/>
            <w:right w:val="none" w:sz="0" w:space="0" w:color="auto"/>
          </w:divBdr>
        </w:div>
        <w:div w:id="1618373343">
          <w:marLeft w:val="0"/>
          <w:marRight w:val="0"/>
          <w:marTop w:val="0"/>
          <w:marBottom w:val="0"/>
          <w:divBdr>
            <w:top w:val="none" w:sz="0" w:space="0" w:color="auto"/>
            <w:left w:val="none" w:sz="0" w:space="0" w:color="auto"/>
            <w:bottom w:val="none" w:sz="0" w:space="0" w:color="auto"/>
            <w:right w:val="none" w:sz="0" w:space="0" w:color="auto"/>
          </w:divBdr>
        </w:div>
        <w:div w:id="661201636">
          <w:marLeft w:val="0"/>
          <w:marRight w:val="0"/>
          <w:marTop w:val="0"/>
          <w:marBottom w:val="0"/>
          <w:divBdr>
            <w:top w:val="none" w:sz="0" w:space="0" w:color="auto"/>
            <w:left w:val="none" w:sz="0" w:space="0" w:color="auto"/>
            <w:bottom w:val="none" w:sz="0" w:space="0" w:color="auto"/>
            <w:right w:val="none" w:sz="0" w:space="0" w:color="auto"/>
          </w:divBdr>
        </w:div>
        <w:div w:id="634603528">
          <w:marLeft w:val="0"/>
          <w:marRight w:val="0"/>
          <w:marTop w:val="0"/>
          <w:marBottom w:val="0"/>
          <w:divBdr>
            <w:top w:val="none" w:sz="0" w:space="0" w:color="auto"/>
            <w:left w:val="none" w:sz="0" w:space="0" w:color="auto"/>
            <w:bottom w:val="none" w:sz="0" w:space="0" w:color="auto"/>
            <w:right w:val="none" w:sz="0" w:space="0" w:color="auto"/>
          </w:divBdr>
        </w:div>
        <w:div w:id="1949003967">
          <w:marLeft w:val="0"/>
          <w:marRight w:val="0"/>
          <w:marTop w:val="0"/>
          <w:marBottom w:val="0"/>
          <w:divBdr>
            <w:top w:val="none" w:sz="0" w:space="0" w:color="auto"/>
            <w:left w:val="none" w:sz="0" w:space="0" w:color="auto"/>
            <w:bottom w:val="none" w:sz="0" w:space="0" w:color="auto"/>
            <w:right w:val="none" w:sz="0" w:space="0" w:color="auto"/>
          </w:divBdr>
        </w:div>
        <w:div w:id="31422580">
          <w:marLeft w:val="0"/>
          <w:marRight w:val="0"/>
          <w:marTop w:val="0"/>
          <w:marBottom w:val="0"/>
          <w:divBdr>
            <w:top w:val="none" w:sz="0" w:space="0" w:color="auto"/>
            <w:left w:val="none" w:sz="0" w:space="0" w:color="auto"/>
            <w:bottom w:val="none" w:sz="0" w:space="0" w:color="auto"/>
            <w:right w:val="none" w:sz="0" w:space="0" w:color="auto"/>
          </w:divBdr>
        </w:div>
        <w:div w:id="616063752">
          <w:marLeft w:val="0"/>
          <w:marRight w:val="0"/>
          <w:marTop w:val="0"/>
          <w:marBottom w:val="0"/>
          <w:divBdr>
            <w:top w:val="none" w:sz="0" w:space="0" w:color="auto"/>
            <w:left w:val="none" w:sz="0" w:space="0" w:color="auto"/>
            <w:bottom w:val="none" w:sz="0" w:space="0" w:color="auto"/>
            <w:right w:val="none" w:sz="0" w:space="0" w:color="auto"/>
          </w:divBdr>
        </w:div>
        <w:div w:id="1482381197">
          <w:marLeft w:val="0"/>
          <w:marRight w:val="0"/>
          <w:marTop w:val="0"/>
          <w:marBottom w:val="0"/>
          <w:divBdr>
            <w:top w:val="none" w:sz="0" w:space="0" w:color="auto"/>
            <w:left w:val="none" w:sz="0" w:space="0" w:color="auto"/>
            <w:bottom w:val="none" w:sz="0" w:space="0" w:color="auto"/>
            <w:right w:val="none" w:sz="0" w:space="0" w:color="auto"/>
          </w:divBdr>
        </w:div>
        <w:div w:id="1586768339">
          <w:marLeft w:val="0"/>
          <w:marRight w:val="0"/>
          <w:marTop w:val="0"/>
          <w:marBottom w:val="0"/>
          <w:divBdr>
            <w:top w:val="none" w:sz="0" w:space="0" w:color="auto"/>
            <w:left w:val="none" w:sz="0" w:space="0" w:color="auto"/>
            <w:bottom w:val="none" w:sz="0" w:space="0" w:color="auto"/>
            <w:right w:val="none" w:sz="0" w:space="0" w:color="auto"/>
          </w:divBdr>
        </w:div>
        <w:div w:id="175197750">
          <w:marLeft w:val="0"/>
          <w:marRight w:val="0"/>
          <w:marTop w:val="0"/>
          <w:marBottom w:val="0"/>
          <w:divBdr>
            <w:top w:val="none" w:sz="0" w:space="0" w:color="auto"/>
            <w:left w:val="none" w:sz="0" w:space="0" w:color="auto"/>
            <w:bottom w:val="none" w:sz="0" w:space="0" w:color="auto"/>
            <w:right w:val="none" w:sz="0" w:space="0" w:color="auto"/>
          </w:divBdr>
        </w:div>
        <w:div w:id="2093969300">
          <w:marLeft w:val="0"/>
          <w:marRight w:val="0"/>
          <w:marTop w:val="0"/>
          <w:marBottom w:val="0"/>
          <w:divBdr>
            <w:top w:val="none" w:sz="0" w:space="0" w:color="auto"/>
            <w:left w:val="none" w:sz="0" w:space="0" w:color="auto"/>
            <w:bottom w:val="none" w:sz="0" w:space="0" w:color="auto"/>
            <w:right w:val="none" w:sz="0" w:space="0" w:color="auto"/>
          </w:divBdr>
        </w:div>
        <w:div w:id="679352690">
          <w:marLeft w:val="0"/>
          <w:marRight w:val="0"/>
          <w:marTop w:val="0"/>
          <w:marBottom w:val="0"/>
          <w:divBdr>
            <w:top w:val="none" w:sz="0" w:space="0" w:color="auto"/>
            <w:left w:val="none" w:sz="0" w:space="0" w:color="auto"/>
            <w:bottom w:val="none" w:sz="0" w:space="0" w:color="auto"/>
            <w:right w:val="none" w:sz="0" w:space="0" w:color="auto"/>
          </w:divBdr>
        </w:div>
        <w:div w:id="1217275208">
          <w:marLeft w:val="0"/>
          <w:marRight w:val="0"/>
          <w:marTop w:val="0"/>
          <w:marBottom w:val="0"/>
          <w:divBdr>
            <w:top w:val="none" w:sz="0" w:space="0" w:color="auto"/>
            <w:left w:val="none" w:sz="0" w:space="0" w:color="auto"/>
            <w:bottom w:val="none" w:sz="0" w:space="0" w:color="auto"/>
            <w:right w:val="none" w:sz="0" w:space="0" w:color="auto"/>
          </w:divBdr>
        </w:div>
        <w:div w:id="1141771073">
          <w:marLeft w:val="0"/>
          <w:marRight w:val="0"/>
          <w:marTop w:val="0"/>
          <w:marBottom w:val="0"/>
          <w:divBdr>
            <w:top w:val="none" w:sz="0" w:space="0" w:color="auto"/>
            <w:left w:val="none" w:sz="0" w:space="0" w:color="auto"/>
            <w:bottom w:val="none" w:sz="0" w:space="0" w:color="auto"/>
            <w:right w:val="none" w:sz="0" w:space="0" w:color="auto"/>
          </w:divBdr>
        </w:div>
        <w:div w:id="1379434362">
          <w:marLeft w:val="0"/>
          <w:marRight w:val="0"/>
          <w:marTop w:val="0"/>
          <w:marBottom w:val="0"/>
          <w:divBdr>
            <w:top w:val="none" w:sz="0" w:space="0" w:color="auto"/>
            <w:left w:val="none" w:sz="0" w:space="0" w:color="auto"/>
            <w:bottom w:val="none" w:sz="0" w:space="0" w:color="auto"/>
            <w:right w:val="none" w:sz="0" w:space="0" w:color="auto"/>
          </w:divBdr>
        </w:div>
        <w:div w:id="166143539">
          <w:marLeft w:val="0"/>
          <w:marRight w:val="0"/>
          <w:marTop w:val="0"/>
          <w:marBottom w:val="0"/>
          <w:divBdr>
            <w:top w:val="none" w:sz="0" w:space="0" w:color="auto"/>
            <w:left w:val="none" w:sz="0" w:space="0" w:color="auto"/>
            <w:bottom w:val="none" w:sz="0" w:space="0" w:color="auto"/>
            <w:right w:val="none" w:sz="0" w:space="0" w:color="auto"/>
          </w:divBdr>
        </w:div>
        <w:div w:id="310601683">
          <w:marLeft w:val="0"/>
          <w:marRight w:val="0"/>
          <w:marTop w:val="0"/>
          <w:marBottom w:val="0"/>
          <w:divBdr>
            <w:top w:val="none" w:sz="0" w:space="0" w:color="auto"/>
            <w:left w:val="none" w:sz="0" w:space="0" w:color="auto"/>
            <w:bottom w:val="none" w:sz="0" w:space="0" w:color="auto"/>
            <w:right w:val="none" w:sz="0" w:space="0" w:color="auto"/>
          </w:divBdr>
        </w:div>
        <w:div w:id="817038379">
          <w:marLeft w:val="0"/>
          <w:marRight w:val="0"/>
          <w:marTop w:val="0"/>
          <w:marBottom w:val="0"/>
          <w:divBdr>
            <w:top w:val="none" w:sz="0" w:space="0" w:color="auto"/>
            <w:left w:val="none" w:sz="0" w:space="0" w:color="auto"/>
            <w:bottom w:val="none" w:sz="0" w:space="0" w:color="auto"/>
            <w:right w:val="none" w:sz="0" w:space="0" w:color="auto"/>
          </w:divBdr>
        </w:div>
        <w:div w:id="1671257043">
          <w:marLeft w:val="0"/>
          <w:marRight w:val="0"/>
          <w:marTop w:val="0"/>
          <w:marBottom w:val="0"/>
          <w:divBdr>
            <w:top w:val="none" w:sz="0" w:space="0" w:color="auto"/>
            <w:left w:val="none" w:sz="0" w:space="0" w:color="auto"/>
            <w:bottom w:val="none" w:sz="0" w:space="0" w:color="auto"/>
            <w:right w:val="none" w:sz="0" w:space="0" w:color="auto"/>
          </w:divBdr>
        </w:div>
        <w:div w:id="1164662452">
          <w:marLeft w:val="0"/>
          <w:marRight w:val="0"/>
          <w:marTop w:val="0"/>
          <w:marBottom w:val="0"/>
          <w:divBdr>
            <w:top w:val="none" w:sz="0" w:space="0" w:color="auto"/>
            <w:left w:val="none" w:sz="0" w:space="0" w:color="auto"/>
            <w:bottom w:val="none" w:sz="0" w:space="0" w:color="auto"/>
            <w:right w:val="none" w:sz="0" w:space="0" w:color="auto"/>
          </w:divBdr>
        </w:div>
        <w:div w:id="1402479191">
          <w:marLeft w:val="0"/>
          <w:marRight w:val="0"/>
          <w:marTop w:val="0"/>
          <w:marBottom w:val="0"/>
          <w:divBdr>
            <w:top w:val="none" w:sz="0" w:space="0" w:color="auto"/>
            <w:left w:val="none" w:sz="0" w:space="0" w:color="auto"/>
            <w:bottom w:val="none" w:sz="0" w:space="0" w:color="auto"/>
            <w:right w:val="none" w:sz="0" w:space="0" w:color="auto"/>
          </w:divBdr>
        </w:div>
        <w:div w:id="1765343244">
          <w:marLeft w:val="0"/>
          <w:marRight w:val="0"/>
          <w:marTop w:val="0"/>
          <w:marBottom w:val="0"/>
          <w:divBdr>
            <w:top w:val="none" w:sz="0" w:space="0" w:color="auto"/>
            <w:left w:val="none" w:sz="0" w:space="0" w:color="auto"/>
            <w:bottom w:val="none" w:sz="0" w:space="0" w:color="auto"/>
            <w:right w:val="none" w:sz="0" w:space="0" w:color="auto"/>
          </w:divBdr>
        </w:div>
        <w:div w:id="1494641457">
          <w:marLeft w:val="0"/>
          <w:marRight w:val="0"/>
          <w:marTop w:val="0"/>
          <w:marBottom w:val="0"/>
          <w:divBdr>
            <w:top w:val="none" w:sz="0" w:space="0" w:color="auto"/>
            <w:left w:val="none" w:sz="0" w:space="0" w:color="auto"/>
            <w:bottom w:val="none" w:sz="0" w:space="0" w:color="auto"/>
            <w:right w:val="none" w:sz="0" w:space="0" w:color="auto"/>
          </w:divBdr>
        </w:div>
        <w:div w:id="1592929731">
          <w:marLeft w:val="0"/>
          <w:marRight w:val="0"/>
          <w:marTop w:val="0"/>
          <w:marBottom w:val="0"/>
          <w:divBdr>
            <w:top w:val="none" w:sz="0" w:space="0" w:color="auto"/>
            <w:left w:val="none" w:sz="0" w:space="0" w:color="auto"/>
            <w:bottom w:val="none" w:sz="0" w:space="0" w:color="auto"/>
            <w:right w:val="none" w:sz="0" w:space="0" w:color="auto"/>
          </w:divBdr>
        </w:div>
        <w:div w:id="667294254">
          <w:marLeft w:val="0"/>
          <w:marRight w:val="0"/>
          <w:marTop w:val="0"/>
          <w:marBottom w:val="0"/>
          <w:divBdr>
            <w:top w:val="none" w:sz="0" w:space="0" w:color="auto"/>
            <w:left w:val="none" w:sz="0" w:space="0" w:color="auto"/>
            <w:bottom w:val="none" w:sz="0" w:space="0" w:color="auto"/>
            <w:right w:val="none" w:sz="0" w:space="0" w:color="auto"/>
          </w:divBdr>
        </w:div>
        <w:div w:id="1897667187">
          <w:marLeft w:val="0"/>
          <w:marRight w:val="0"/>
          <w:marTop w:val="0"/>
          <w:marBottom w:val="0"/>
          <w:divBdr>
            <w:top w:val="none" w:sz="0" w:space="0" w:color="auto"/>
            <w:left w:val="none" w:sz="0" w:space="0" w:color="auto"/>
            <w:bottom w:val="none" w:sz="0" w:space="0" w:color="auto"/>
            <w:right w:val="none" w:sz="0" w:space="0" w:color="auto"/>
          </w:divBdr>
        </w:div>
        <w:div w:id="1118527083">
          <w:marLeft w:val="0"/>
          <w:marRight w:val="0"/>
          <w:marTop w:val="0"/>
          <w:marBottom w:val="0"/>
          <w:divBdr>
            <w:top w:val="none" w:sz="0" w:space="0" w:color="auto"/>
            <w:left w:val="none" w:sz="0" w:space="0" w:color="auto"/>
            <w:bottom w:val="none" w:sz="0" w:space="0" w:color="auto"/>
            <w:right w:val="none" w:sz="0" w:space="0" w:color="auto"/>
          </w:divBdr>
        </w:div>
        <w:div w:id="1337876889">
          <w:marLeft w:val="0"/>
          <w:marRight w:val="0"/>
          <w:marTop w:val="0"/>
          <w:marBottom w:val="0"/>
          <w:divBdr>
            <w:top w:val="none" w:sz="0" w:space="0" w:color="auto"/>
            <w:left w:val="none" w:sz="0" w:space="0" w:color="auto"/>
            <w:bottom w:val="none" w:sz="0" w:space="0" w:color="auto"/>
            <w:right w:val="none" w:sz="0" w:space="0" w:color="auto"/>
          </w:divBdr>
        </w:div>
        <w:div w:id="1127356928">
          <w:marLeft w:val="0"/>
          <w:marRight w:val="0"/>
          <w:marTop w:val="0"/>
          <w:marBottom w:val="0"/>
          <w:divBdr>
            <w:top w:val="none" w:sz="0" w:space="0" w:color="auto"/>
            <w:left w:val="none" w:sz="0" w:space="0" w:color="auto"/>
            <w:bottom w:val="none" w:sz="0" w:space="0" w:color="auto"/>
            <w:right w:val="none" w:sz="0" w:space="0" w:color="auto"/>
          </w:divBdr>
        </w:div>
        <w:div w:id="60642195">
          <w:marLeft w:val="0"/>
          <w:marRight w:val="0"/>
          <w:marTop w:val="0"/>
          <w:marBottom w:val="0"/>
          <w:divBdr>
            <w:top w:val="none" w:sz="0" w:space="0" w:color="auto"/>
            <w:left w:val="none" w:sz="0" w:space="0" w:color="auto"/>
            <w:bottom w:val="none" w:sz="0" w:space="0" w:color="auto"/>
            <w:right w:val="none" w:sz="0" w:space="0" w:color="auto"/>
          </w:divBdr>
        </w:div>
        <w:div w:id="1345471606">
          <w:marLeft w:val="0"/>
          <w:marRight w:val="0"/>
          <w:marTop w:val="0"/>
          <w:marBottom w:val="0"/>
          <w:divBdr>
            <w:top w:val="none" w:sz="0" w:space="0" w:color="auto"/>
            <w:left w:val="none" w:sz="0" w:space="0" w:color="auto"/>
            <w:bottom w:val="none" w:sz="0" w:space="0" w:color="auto"/>
            <w:right w:val="none" w:sz="0" w:space="0" w:color="auto"/>
          </w:divBdr>
        </w:div>
        <w:div w:id="1996103465">
          <w:marLeft w:val="0"/>
          <w:marRight w:val="0"/>
          <w:marTop w:val="0"/>
          <w:marBottom w:val="0"/>
          <w:divBdr>
            <w:top w:val="none" w:sz="0" w:space="0" w:color="auto"/>
            <w:left w:val="none" w:sz="0" w:space="0" w:color="auto"/>
            <w:bottom w:val="none" w:sz="0" w:space="0" w:color="auto"/>
            <w:right w:val="none" w:sz="0" w:space="0" w:color="auto"/>
          </w:divBdr>
        </w:div>
        <w:div w:id="2086762637">
          <w:marLeft w:val="0"/>
          <w:marRight w:val="0"/>
          <w:marTop w:val="0"/>
          <w:marBottom w:val="0"/>
          <w:divBdr>
            <w:top w:val="none" w:sz="0" w:space="0" w:color="auto"/>
            <w:left w:val="none" w:sz="0" w:space="0" w:color="auto"/>
            <w:bottom w:val="none" w:sz="0" w:space="0" w:color="auto"/>
            <w:right w:val="none" w:sz="0" w:space="0" w:color="auto"/>
          </w:divBdr>
        </w:div>
        <w:div w:id="1902792013">
          <w:marLeft w:val="0"/>
          <w:marRight w:val="0"/>
          <w:marTop w:val="0"/>
          <w:marBottom w:val="0"/>
          <w:divBdr>
            <w:top w:val="none" w:sz="0" w:space="0" w:color="auto"/>
            <w:left w:val="none" w:sz="0" w:space="0" w:color="auto"/>
            <w:bottom w:val="none" w:sz="0" w:space="0" w:color="auto"/>
            <w:right w:val="none" w:sz="0" w:space="0" w:color="auto"/>
          </w:divBdr>
        </w:div>
        <w:div w:id="622928384">
          <w:marLeft w:val="0"/>
          <w:marRight w:val="0"/>
          <w:marTop w:val="0"/>
          <w:marBottom w:val="0"/>
          <w:divBdr>
            <w:top w:val="none" w:sz="0" w:space="0" w:color="auto"/>
            <w:left w:val="none" w:sz="0" w:space="0" w:color="auto"/>
            <w:bottom w:val="none" w:sz="0" w:space="0" w:color="auto"/>
            <w:right w:val="none" w:sz="0" w:space="0" w:color="auto"/>
          </w:divBdr>
        </w:div>
        <w:div w:id="1905484912">
          <w:marLeft w:val="0"/>
          <w:marRight w:val="0"/>
          <w:marTop w:val="0"/>
          <w:marBottom w:val="0"/>
          <w:divBdr>
            <w:top w:val="none" w:sz="0" w:space="0" w:color="auto"/>
            <w:left w:val="none" w:sz="0" w:space="0" w:color="auto"/>
            <w:bottom w:val="none" w:sz="0" w:space="0" w:color="auto"/>
            <w:right w:val="none" w:sz="0" w:space="0" w:color="auto"/>
          </w:divBdr>
        </w:div>
        <w:div w:id="1330790198">
          <w:marLeft w:val="0"/>
          <w:marRight w:val="0"/>
          <w:marTop w:val="0"/>
          <w:marBottom w:val="0"/>
          <w:divBdr>
            <w:top w:val="none" w:sz="0" w:space="0" w:color="auto"/>
            <w:left w:val="none" w:sz="0" w:space="0" w:color="auto"/>
            <w:bottom w:val="none" w:sz="0" w:space="0" w:color="auto"/>
            <w:right w:val="none" w:sz="0" w:space="0" w:color="auto"/>
          </w:divBdr>
        </w:div>
        <w:div w:id="368534267">
          <w:marLeft w:val="0"/>
          <w:marRight w:val="0"/>
          <w:marTop w:val="0"/>
          <w:marBottom w:val="0"/>
          <w:divBdr>
            <w:top w:val="none" w:sz="0" w:space="0" w:color="auto"/>
            <w:left w:val="none" w:sz="0" w:space="0" w:color="auto"/>
            <w:bottom w:val="none" w:sz="0" w:space="0" w:color="auto"/>
            <w:right w:val="none" w:sz="0" w:space="0" w:color="auto"/>
          </w:divBdr>
        </w:div>
        <w:div w:id="1768035868">
          <w:marLeft w:val="0"/>
          <w:marRight w:val="0"/>
          <w:marTop w:val="0"/>
          <w:marBottom w:val="0"/>
          <w:divBdr>
            <w:top w:val="none" w:sz="0" w:space="0" w:color="auto"/>
            <w:left w:val="none" w:sz="0" w:space="0" w:color="auto"/>
            <w:bottom w:val="none" w:sz="0" w:space="0" w:color="auto"/>
            <w:right w:val="none" w:sz="0" w:space="0" w:color="auto"/>
          </w:divBdr>
        </w:div>
        <w:div w:id="1348482927">
          <w:marLeft w:val="0"/>
          <w:marRight w:val="0"/>
          <w:marTop w:val="0"/>
          <w:marBottom w:val="0"/>
          <w:divBdr>
            <w:top w:val="none" w:sz="0" w:space="0" w:color="auto"/>
            <w:left w:val="none" w:sz="0" w:space="0" w:color="auto"/>
            <w:bottom w:val="none" w:sz="0" w:space="0" w:color="auto"/>
            <w:right w:val="none" w:sz="0" w:space="0" w:color="auto"/>
          </w:divBdr>
        </w:div>
        <w:div w:id="1208032646">
          <w:marLeft w:val="0"/>
          <w:marRight w:val="0"/>
          <w:marTop w:val="0"/>
          <w:marBottom w:val="0"/>
          <w:divBdr>
            <w:top w:val="none" w:sz="0" w:space="0" w:color="auto"/>
            <w:left w:val="none" w:sz="0" w:space="0" w:color="auto"/>
            <w:bottom w:val="none" w:sz="0" w:space="0" w:color="auto"/>
            <w:right w:val="none" w:sz="0" w:space="0" w:color="auto"/>
          </w:divBdr>
        </w:div>
        <w:div w:id="669337076">
          <w:marLeft w:val="0"/>
          <w:marRight w:val="0"/>
          <w:marTop w:val="0"/>
          <w:marBottom w:val="0"/>
          <w:divBdr>
            <w:top w:val="none" w:sz="0" w:space="0" w:color="auto"/>
            <w:left w:val="none" w:sz="0" w:space="0" w:color="auto"/>
            <w:bottom w:val="none" w:sz="0" w:space="0" w:color="auto"/>
            <w:right w:val="none" w:sz="0" w:space="0" w:color="auto"/>
          </w:divBdr>
        </w:div>
        <w:div w:id="1211960883">
          <w:marLeft w:val="0"/>
          <w:marRight w:val="0"/>
          <w:marTop w:val="0"/>
          <w:marBottom w:val="0"/>
          <w:divBdr>
            <w:top w:val="none" w:sz="0" w:space="0" w:color="auto"/>
            <w:left w:val="none" w:sz="0" w:space="0" w:color="auto"/>
            <w:bottom w:val="none" w:sz="0" w:space="0" w:color="auto"/>
            <w:right w:val="none" w:sz="0" w:space="0" w:color="auto"/>
          </w:divBdr>
        </w:div>
        <w:div w:id="995956458">
          <w:marLeft w:val="0"/>
          <w:marRight w:val="0"/>
          <w:marTop w:val="0"/>
          <w:marBottom w:val="0"/>
          <w:divBdr>
            <w:top w:val="none" w:sz="0" w:space="0" w:color="auto"/>
            <w:left w:val="none" w:sz="0" w:space="0" w:color="auto"/>
            <w:bottom w:val="none" w:sz="0" w:space="0" w:color="auto"/>
            <w:right w:val="none" w:sz="0" w:space="0" w:color="auto"/>
          </w:divBdr>
        </w:div>
        <w:div w:id="518469908">
          <w:marLeft w:val="0"/>
          <w:marRight w:val="0"/>
          <w:marTop w:val="0"/>
          <w:marBottom w:val="0"/>
          <w:divBdr>
            <w:top w:val="none" w:sz="0" w:space="0" w:color="auto"/>
            <w:left w:val="none" w:sz="0" w:space="0" w:color="auto"/>
            <w:bottom w:val="none" w:sz="0" w:space="0" w:color="auto"/>
            <w:right w:val="none" w:sz="0" w:space="0" w:color="auto"/>
          </w:divBdr>
        </w:div>
        <w:div w:id="1253972032">
          <w:marLeft w:val="0"/>
          <w:marRight w:val="0"/>
          <w:marTop w:val="0"/>
          <w:marBottom w:val="0"/>
          <w:divBdr>
            <w:top w:val="none" w:sz="0" w:space="0" w:color="auto"/>
            <w:left w:val="none" w:sz="0" w:space="0" w:color="auto"/>
            <w:bottom w:val="none" w:sz="0" w:space="0" w:color="auto"/>
            <w:right w:val="none" w:sz="0" w:space="0" w:color="auto"/>
          </w:divBdr>
        </w:div>
        <w:div w:id="1761368320">
          <w:marLeft w:val="0"/>
          <w:marRight w:val="0"/>
          <w:marTop w:val="0"/>
          <w:marBottom w:val="0"/>
          <w:divBdr>
            <w:top w:val="none" w:sz="0" w:space="0" w:color="auto"/>
            <w:left w:val="none" w:sz="0" w:space="0" w:color="auto"/>
            <w:bottom w:val="none" w:sz="0" w:space="0" w:color="auto"/>
            <w:right w:val="none" w:sz="0" w:space="0" w:color="auto"/>
          </w:divBdr>
        </w:div>
        <w:div w:id="57824462">
          <w:marLeft w:val="0"/>
          <w:marRight w:val="0"/>
          <w:marTop w:val="0"/>
          <w:marBottom w:val="0"/>
          <w:divBdr>
            <w:top w:val="none" w:sz="0" w:space="0" w:color="auto"/>
            <w:left w:val="none" w:sz="0" w:space="0" w:color="auto"/>
            <w:bottom w:val="none" w:sz="0" w:space="0" w:color="auto"/>
            <w:right w:val="none" w:sz="0" w:space="0" w:color="auto"/>
          </w:divBdr>
        </w:div>
        <w:div w:id="1916283927">
          <w:marLeft w:val="0"/>
          <w:marRight w:val="0"/>
          <w:marTop w:val="0"/>
          <w:marBottom w:val="0"/>
          <w:divBdr>
            <w:top w:val="none" w:sz="0" w:space="0" w:color="auto"/>
            <w:left w:val="none" w:sz="0" w:space="0" w:color="auto"/>
            <w:bottom w:val="none" w:sz="0" w:space="0" w:color="auto"/>
            <w:right w:val="none" w:sz="0" w:space="0" w:color="auto"/>
          </w:divBdr>
        </w:div>
        <w:div w:id="260914041">
          <w:marLeft w:val="0"/>
          <w:marRight w:val="0"/>
          <w:marTop w:val="0"/>
          <w:marBottom w:val="0"/>
          <w:divBdr>
            <w:top w:val="none" w:sz="0" w:space="0" w:color="auto"/>
            <w:left w:val="none" w:sz="0" w:space="0" w:color="auto"/>
            <w:bottom w:val="none" w:sz="0" w:space="0" w:color="auto"/>
            <w:right w:val="none" w:sz="0" w:space="0" w:color="auto"/>
          </w:divBdr>
        </w:div>
        <w:div w:id="463743823">
          <w:marLeft w:val="0"/>
          <w:marRight w:val="0"/>
          <w:marTop w:val="0"/>
          <w:marBottom w:val="0"/>
          <w:divBdr>
            <w:top w:val="none" w:sz="0" w:space="0" w:color="auto"/>
            <w:left w:val="none" w:sz="0" w:space="0" w:color="auto"/>
            <w:bottom w:val="none" w:sz="0" w:space="0" w:color="auto"/>
            <w:right w:val="none" w:sz="0" w:space="0" w:color="auto"/>
          </w:divBdr>
        </w:div>
        <w:div w:id="106043720">
          <w:marLeft w:val="0"/>
          <w:marRight w:val="0"/>
          <w:marTop w:val="0"/>
          <w:marBottom w:val="0"/>
          <w:divBdr>
            <w:top w:val="none" w:sz="0" w:space="0" w:color="auto"/>
            <w:left w:val="none" w:sz="0" w:space="0" w:color="auto"/>
            <w:bottom w:val="none" w:sz="0" w:space="0" w:color="auto"/>
            <w:right w:val="none" w:sz="0" w:space="0" w:color="auto"/>
          </w:divBdr>
        </w:div>
        <w:div w:id="1876848037">
          <w:marLeft w:val="0"/>
          <w:marRight w:val="0"/>
          <w:marTop w:val="0"/>
          <w:marBottom w:val="0"/>
          <w:divBdr>
            <w:top w:val="none" w:sz="0" w:space="0" w:color="auto"/>
            <w:left w:val="none" w:sz="0" w:space="0" w:color="auto"/>
            <w:bottom w:val="none" w:sz="0" w:space="0" w:color="auto"/>
            <w:right w:val="none" w:sz="0" w:space="0" w:color="auto"/>
          </w:divBdr>
        </w:div>
        <w:div w:id="2115896843">
          <w:marLeft w:val="0"/>
          <w:marRight w:val="0"/>
          <w:marTop w:val="0"/>
          <w:marBottom w:val="0"/>
          <w:divBdr>
            <w:top w:val="none" w:sz="0" w:space="0" w:color="auto"/>
            <w:left w:val="none" w:sz="0" w:space="0" w:color="auto"/>
            <w:bottom w:val="none" w:sz="0" w:space="0" w:color="auto"/>
            <w:right w:val="none" w:sz="0" w:space="0" w:color="auto"/>
          </w:divBdr>
        </w:div>
        <w:div w:id="1535196097">
          <w:marLeft w:val="0"/>
          <w:marRight w:val="0"/>
          <w:marTop w:val="0"/>
          <w:marBottom w:val="0"/>
          <w:divBdr>
            <w:top w:val="none" w:sz="0" w:space="0" w:color="auto"/>
            <w:left w:val="none" w:sz="0" w:space="0" w:color="auto"/>
            <w:bottom w:val="none" w:sz="0" w:space="0" w:color="auto"/>
            <w:right w:val="none" w:sz="0" w:space="0" w:color="auto"/>
          </w:divBdr>
        </w:div>
        <w:div w:id="1680081171">
          <w:marLeft w:val="0"/>
          <w:marRight w:val="0"/>
          <w:marTop w:val="0"/>
          <w:marBottom w:val="0"/>
          <w:divBdr>
            <w:top w:val="none" w:sz="0" w:space="0" w:color="auto"/>
            <w:left w:val="none" w:sz="0" w:space="0" w:color="auto"/>
            <w:bottom w:val="none" w:sz="0" w:space="0" w:color="auto"/>
            <w:right w:val="none" w:sz="0" w:space="0" w:color="auto"/>
          </w:divBdr>
        </w:div>
        <w:div w:id="1089887012">
          <w:marLeft w:val="0"/>
          <w:marRight w:val="0"/>
          <w:marTop w:val="0"/>
          <w:marBottom w:val="0"/>
          <w:divBdr>
            <w:top w:val="none" w:sz="0" w:space="0" w:color="auto"/>
            <w:left w:val="none" w:sz="0" w:space="0" w:color="auto"/>
            <w:bottom w:val="none" w:sz="0" w:space="0" w:color="auto"/>
            <w:right w:val="none" w:sz="0" w:space="0" w:color="auto"/>
          </w:divBdr>
        </w:div>
        <w:div w:id="431123813">
          <w:marLeft w:val="0"/>
          <w:marRight w:val="0"/>
          <w:marTop w:val="0"/>
          <w:marBottom w:val="0"/>
          <w:divBdr>
            <w:top w:val="none" w:sz="0" w:space="0" w:color="auto"/>
            <w:left w:val="none" w:sz="0" w:space="0" w:color="auto"/>
            <w:bottom w:val="none" w:sz="0" w:space="0" w:color="auto"/>
            <w:right w:val="none" w:sz="0" w:space="0" w:color="auto"/>
          </w:divBdr>
        </w:div>
        <w:div w:id="1886480482">
          <w:marLeft w:val="0"/>
          <w:marRight w:val="0"/>
          <w:marTop w:val="0"/>
          <w:marBottom w:val="0"/>
          <w:divBdr>
            <w:top w:val="none" w:sz="0" w:space="0" w:color="auto"/>
            <w:left w:val="none" w:sz="0" w:space="0" w:color="auto"/>
            <w:bottom w:val="none" w:sz="0" w:space="0" w:color="auto"/>
            <w:right w:val="none" w:sz="0" w:space="0" w:color="auto"/>
          </w:divBdr>
        </w:div>
        <w:div w:id="687752986">
          <w:marLeft w:val="0"/>
          <w:marRight w:val="0"/>
          <w:marTop w:val="0"/>
          <w:marBottom w:val="0"/>
          <w:divBdr>
            <w:top w:val="none" w:sz="0" w:space="0" w:color="auto"/>
            <w:left w:val="none" w:sz="0" w:space="0" w:color="auto"/>
            <w:bottom w:val="none" w:sz="0" w:space="0" w:color="auto"/>
            <w:right w:val="none" w:sz="0" w:space="0" w:color="auto"/>
          </w:divBdr>
        </w:div>
        <w:div w:id="1109470026">
          <w:marLeft w:val="0"/>
          <w:marRight w:val="0"/>
          <w:marTop w:val="0"/>
          <w:marBottom w:val="0"/>
          <w:divBdr>
            <w:top w:val="none" w:sz="0" w:space="0" w:color="auto"/>
            <w:left w:val="none" w:sz="0" w:space="0" w:color="auto"/>
            <w:bottom w:val="none" w:sz="0" w:space="0" w:color="auto"/>
            <w:right w:val="none" w:sz="0" w:space="0" w:color="auto"/>
          </w:divBdr>
        </w:div>
        <w:div w:id="1144589444">
          <w:marLeft w:val="0"/>
          <w:marRight w:val="0"/>
          <w:marTop w:val="0"/>
          <w:marBottom w:val="0"/>
          <w:divBdr>
            <w:top w:val="none" w:sz="0" w:space="0" w:color="auto"/>
            <w:left w:val="none" w:sz="0" w:space="0" w:color="auto"/>
            <w:bottom w:val="none" w:sz="0" w:space="0" w:color="auto"/>
            <w:right w:val="none" w:sz="0" w:space="0" w:color="auto"/>
          </w:divBdr>
        </w:div>
        <w:div w:id="553809950">
          <w:marLeft w:val="0"/>
          <w:marRight w:val="0"/>
          <w:marTop w:val="0"/>
          <w:marBottom w:val="0"/>
          <w:divBdr>
            <w:top w:val="none" w:sz="0" w:space="0" w:color="auto"/>
            <w:left w:val="none" w:sz="0" w:space="0" w:color="auto"/>
            <w:bottom w:val="none" w:sz="0" w:space="0" w:color="auto"/>
            <w:right w:val="none" w:sz="0" w:space="0" w:color="auto"/>
          </w:divBdr>
        </w:div>
        <w:div w:id="1424036057">
          <w:marLeft w:val="0"/>
          <w:marRight w:val="0"/>
          <w:marTop w:val="0"/>
          <w:marBottom w:val="0"/>
          <w:divBdr>
            <w:top w:val="none" w:sz="0" w:space="0" w:color="auto"/>
            <w:left w:val="none" w:sz="0" w:space="0" w:color="auto"/>
            <w:bottom w:val="none" w:sz="0" w:space="0" w:color="auto"/>
            <w:right w:val="none" w:sz="0" w:space="0" w:color="auto"/>
          </w:divBdr>
        </w:div>
        <w:div w:id="1330673071">
          <w:marLeft w:val="0"/>
          <w:marRight w:val="0"/>
          <w:marTop w:val="0"/>
          <w:marBottom w:val="0"/>
          <w:divBdr>
            <w:top w:val="none" w:sz="0" w:space="0" w:color="auto"/>
            <w:left w:val="none" w:sz="0" w:space="0" w:color="auto"/>
            <w:bottom w:val="none" w:sz="0" w:space="0" w:color="auto"/>
            <w:right w:val="none" w:sz="0" w:space="0" w:color="auto"/>
          </w:divBdr>
        </w:div>
        <w:div w:id="1546873763">
          <w:marLeft w:val="0"/>
          <w:marRight w:val="0"/>
          <w:marTop w:val="0"/>
          <w:marBottom w:val="0"/>
          <w:divBdr>
            <w:top w:val="none" w:sz="0" w:space="0" w:color="auto"/>
            <w:left w:val="none" w:sz="0" w:space="0" w:color="auto"/>
            <w:bottom w:val="none" w:sz="0" w:space="0" w:color="auto"/>
            <w:right w:val="none" w:sz="0" w:space="0" w:color="auto"/>
          </w:divBdr>
        </w:div>
        <w:div w:id="71319961">
          <w:marLeft w:val="0"/>
          <w:marRight w:val="0"/>
          <w:marTop w:val="0"/>
          <w:marBottom w:val="0"/>
          <w:divBdr>
            <w:top w:val="none" w:sz="0" w:space="0" w:color="auto"/>
            <w:left w:val="none" w:sz="0" w:space="0" w:color="auto"/>
            <w:bottom w:val="none" w:sz="0" w:space="0" w:color="auto"/>
            <w:right w:val="none" w:sz="0" w:space="0" w:color="auto"/>
          </w:divBdr>
        </w:div>
        <w:div w:id="711881121">
          <w:marLeft w:val="0"/>
          <w:marRight w:val="0"/>
          <w:marTop w:val="0"/>
          <w:marBottom w:val="0"/>
          <w:divBdr>
            <w:top w:val="none" w:sz="0" w:space="0" w:color="auto"/>
            <w:left w:val="none" w:sz="0" w:space="0" w:color="auto"/>
            <w:bottom w:val="none" w:sz="0" w:space="0" w:color="auto"/>
            <w:right w:val="none" w:sz="0" w:space="0" w:color="auto"/>
          </w:divBdr>
        </w:div>
        <w:div w:id="1286472202">
          <w:marLeft w:val="0"/>
          <w:marRight w:val="0"/>
          <w:marTop w:val="0"/>
          <w:marBottom w:val="0"/>
          <w:divBdr>
            <w:top w:val="none" w:sz="0" w:space="0" w:color="auto"/>
            <w:left w:val="none" w:sz="0" w:space="0" w:color="auto"/>
            <w:bottom w:val="none" w:sz="0" w:space="0" w:color="auto"/>
            <w:right w:val="none" w:sz="0" w:space="0" w:color="auto"/>
          </w:divBdr>
        </w:div>
        <w:div w:id="1049649244">
          <w:marLeft w:val="0"/>
          <w:marRight w:val="0"/>
          <w:marTop w:val="0"/>
          <w:marBottom w:val="0"/>
          <w:divBdr>
            <w:top w:val="none" w:sz="0" w:space="0" w:color="auto"/>
            <w:left w:val="none" w:sz="0" w:space="0" w:color="auto"/>
            <w:bottom w:val="none" w:sz="0" w:space="0" w:color="auto"/>
            <w:right w:val="none" w:sz="0" w:space="0" w:color="auto"/>
          </w:divBdr>
        </w:div>
        <w:div w:id="1544442970">
          <w:marLeft w:val="0"/>
          <w:marRight w:val="0"/>
          <w:marTop w:val="0"/>
          <w:marBottom w:val="0"/>
          <w:divBdr>
            <w:top w:val="none" w:sz="0" w:space="0" w:color="auto"/>
            <w:left w:val="none" w:sz="0" w:space="0" w:color="auto"/>
            <w:bottom w:val="none" w:sz="0" w:space="0" w:color="auto"/>
            <w:right w:val="none" w:sz="0" w:space="0" w:color="auto"/>
          </w:divBdr>
        </w:div>
        <w:div w:id="742145966">
          <w:marLeft w:val="0"/>
          <w:marRight w:val="0"/>
          <w:marTop w:val="0"/>
          <w:marBottom w:val="0"/>
          <w:divBdr>
            <w:top w:val="none" w:sz="0" w:space="0" w:color="auto"/>
            <w:left w:val="none" w:sz="0" w:space="0" w:color="auto"/>
            <w:bottom w:val="none" w:sz="0" w:space="0" w:color="auto"/>
            <w:right w:val="none" w:sz="0" w:space="0" w:color="auto"/>
          </w:divBdr>
        </w:div>
        <w:div w:id="295794979">
          <w:marLeft w:val="0"/>
          <w:marRight w:val="0"/>
          <w:marTop w:val="0"/>
          <w:marBottom w:val="0"/>
          <w:divBdr>
            <w:top w:val="none" w:sz="0" w:space="0" w:color="auto"/>
            <w:left w:val="none" w:sz="0" w:space="0" w:color="auto"/>
            <w:bottom w:val="none" w:sz="0" w:space="0" w:color="auto"/>
            <w:right w:val="none" w:sz="0" w:space="0" w:color="auto"/>
          </w:divBdr>
        </w:div>
        <w:div w:id="1400321256">
          <w:marLeft w:val="0"/>
          <w:marRight w:val="0"/>
          <w:marTop w:val="0"/>
          <w:marBottom w:val="0"/>
          <w:divBdr>
            <w:top w:val="none" w:sz="0" w:space="0" w:color="auto"/>
            <w:left w:val="none" w:sz="0" w:space="0" w:color="auto"/>
            <w:bottom w:val="none" w:sz="0" w:space="0" w:color="auto"/>
            <w:right w:val="none" w:sz="0" w:space="0" w:color="auto"/>
          </w:divBdr>
        </w:div>
        <w:div w:id="1231233490">
          <w:marLeft w:val="0"/>
          <w:marRight w:val="0"/>
          <w:marTop w:val="0"/>
          <w:marBottom w:val="0"/>
          <w:divBdr>
            <w:top w:val="none" w:sz="0" w:space="0" w:color="auto"/>
            <w:left w:val="none" w:sz="0" w:space="0" w:color="auto"/>
            <w:bottom w:val="none" w:sz="0" w:space="0" w:color="auto"/>
            <w:right w:val="none" w:sz="0" w:space="0" w:color="auto"/>
          </w:divBdr>
        </w:div>
        <w:div w:id="96753122">
          <w:marLeft w:val="0"/>
          <w:marRight w:val="0"/>
          <w:marTop w:val="0"/>
          <w:marBottom w:val="0"/>
          <w:divBdr>
            <w:top w:val="none" w:sz="0" w:space="0" w:color="auto"/>
            <w:left w:val="none" w:sz="0" w:space="0" w:color="auto"/>
            <w:bottom w:val="none" w:sz="0" w:space="0" w:color="auto"/>
            <w:right w:val="none" w:sz="0" w:space="0" w:color="auto"/>
          </w:divBdr>
        </w:div>
        <w:div w:id="1852838893">
          <w:marLeft w:val="0"/>
          <w:marRight w:val="0"/>
          <w:marTop w:val="0"/>
          <w:marBottom w:val="0"/>
          <w:divBdr>
            <w:top w:val="none" w:sz="0" w:space="0" w:color="auto"/>
            <w:left w:val="none" w:sz="0" w:space="0" w:color="auto"/>
            <w:bottom w:val="none" w:sz="0" w:space="0" w:color="auto"/>
            <w:right w:val="none" w:sz="0" w:space="0" w:color="auto"/>
          </w:divBdr>
        </w:div>
        <w:div w:id="2106610869">
          <w:marLeft w:val="0"/>
          <w:marRight w:val="0"/>
          <w:marTop w:val="0"/>
          <w:marBottom w:val="0"/>
          <w:divBdr>
            <w:top w:val="none" w:sz="0" w:space="0" w:color="auto"/>
            <w:left w:val="none" w:sz="0" w:space="0" w:color="auto"/>
            <w:bottom w:val="none" w:sz="0" w:space="0" w:color="auto"/>
            <w:right w:val="none" w:sz="0" w:space="0" w:color="auto"/>
          </w:divBdr>
        </w:div>
        <w:div w:id="1140926563">
          <w:marLeft w:val="0"/>
          <w:marRight w:val="0"/>
          <w:marTop w:val="0"/>
          <w:marBottom w:val="0"/>
          <w:divBdr>
            <w:top w:val="none" w:sz="0" w:space="0" w:color="auto"/>
            <w:left w:val="none" w:sz="0" w:space="0" w:color="auto"/>
            <w:bottom w:val="none" w:sz="0" w:space="0" w:color="auto"/>
            <w:right w:val="none" w:sz="0" w:space="0" w:color="auto"/>
          </w:divBdr>
        </w:div>
        <w:div w:id="2042975867">
          <w:marLeft w:val="0"/>
          <w:marRight w:val="0"/>
          <w:marTop w:val="0"/>
          <w:marBottom w:val="0"/>
          <w:divBdr>
            <w:top w:val="none" w:sz="0" w:space="0" w:color="auto"/>
            <w:left w:val="none" w:sz="0" w:space="0" w:color="auto"/>
            <w:bottom w:val="none" w:sz="0" w:space="0" w:color="auto"/>
            <w:right w:val="none" w:sz="0" w:space="0" w:color="auto"/>
          </w:divBdr>
        </w:div>
        <w:div w:id="1414204681">
          <w:marLeft w:val="0"/>
          <w:marRight w:val="0"/>
          <w:marTop w:val="0"/>
          <w:marBottom w:val="0"/>
          <w:divBdr>
            <w:top w:val="none" w:sz="0" w:space="0" w:color="auto"/>
            <w:left w:val="none" w:sz="0" w:space="0" w:color="auto"/>
            <w:bottom w:val="none" w:sz="0" w:space="0" w:color="auto"/>
            <w:right w:val="none" w:sz="0" w:space="0" w:color="auto"/>
          </w:divBdr>
        </w:div>
      </w:divsChild>
    </w:div>
    <w:div w:id="1418986651">
      <w:bodyDiv w:val="1"/>
      <w:marLeft w:val="0"/>
      <w:marRight w:val="0"/>
      <w:marTop w:val="0"/>
      <w:marBottom w:val="0"/>
      <w:divBdr>
        <w:top w:val="none" w:sz="0" w:space="0" w:color="auto"/>
        <w:left w:val="none" w:sz="0" w:space="0" w:color="auto"/>
        <w:bottom w:val="none" w:sz="0" w:space="0" w:color="auto"/>
        <w:right w:val="none" w:sz="0" w:space="0" w:color="auto"/>
      </w:divBdr>
      <w:divsChild>
        <w:div w:id="1566645046">
          <w:marLeft w:val="0"/>
          <w:marRight w:val="0"/>
          <w:marTop w:val="0"/>
          <w:marBottom w:val="0"/>
          <w:divBdr>
            <w:top w:val="none" w:sz="0" w:space="0" w:color="auto"/>
            <w:left w:val="none" w:sz="0" w:space="0" w:color="auto"/>
            <w:bottom w:val="none" w:sz="0" w:space="0" w:color="auto"/>
            <w:right w:val="none" w:sz="0" w:space="0" w:color="auto"/>
          </w:divBdr>
          <w:divsChild>
            <w:div w:id="162203020">
              <w:marLeft w:val="0"/>
              <w:marRight w:val="0"/>
              <w:marTop w:val="0"/>
              <w:marBottom w:val="0"/>
              <w:divBdr>
                <w:top w:val="none" w:sz="0" w:space="0" w:color="auto"/>
                <w:left w:val="none" w:sz="0" w:space="0" w:color="auto"/>
                <w:bottom w:val="none" w:sz="0" w:space="0" w:color="auto"/>
                <w:right w:val="none" w:sz="0" w:space="0" w:color="auto"/>
              </w:divBdr>
            </w:div>
          </w:divsChild>
        </w:div>
        <w:div w:id="1676954102">
          <w:marLeft w:val="0"/>
          <w:marRight w:val="0"/>
          <w:marTop w:val="0"/>
          <w:marBottom w:val="0"/>
          <w:divBdr>
            <w:top w:val="none" w:sz="0" w:space="0" w:color="auto"/>
            <w:left w:val="none" w:sz="0" w:space="0" w:color="auto"/>
            <w:bottom w:val="none" w:sz="0" w:space="0" w:color="auto"/>
            <w:right w:val="none" w:sz="0" w:space="0" w:color="auto"/>
          </w:divBdr>
        </w:div>
        <w:div w:id="273563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2840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Hoesmann</dc:creator>
  <cp:keywords/>
  <dc:description/>
  <cp:lastModifiedBy>Gitta Hoesmann</cp:lastModifiedBy>
  <cp:revision>2</cp:revision>
  <cp:lastPrinted>2018-05-16T11:04:00Z</cp:lastPrinted>
  <dcterms:created xsi:type="dcterms:W3CDTF">2018-05-23T15:07:00Z</dcterms:created>
  <dcterms:modified xsi:type="dcterms:W3CDTF">2018-05-23T15:07:00Z</dcterms:modified>
</cp:coreProperties>
</file>